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27" w:type="dxa"/>
        <w:tblInd w:w="-142" w:type="dxa"/>
        <w:tblLayout w:type="fixed"/>
        <w:tblLook w:val="0000" w:firstRow="0" w:lastRow="0" w:firstColumn="0" w:lastColumn="0" w:noHBand="0" w:noVBand="0"/>
      </w:tblPr>
      <w:tblGrid>
        <w:gridCol w:w="3110"/>
        <w:gridCol w:w="6417"/>
      </w:tblGrid>
      <w:tr w:rsidR="00462A19" w:rsidRPr="00462A19" w14:paraId="07790E6F" w14:textId="77777777" w:rsidTr="009D33D2">
        <w:trPr>
          <w:trHeight w:val="1079"/>
        </w:trPr>
        <w:tc>
          <w:tcPr>
            <w:tcW w:w="3110" w:type="dxa"/>
          </w:tcPr>
          <w:p w14:paraId="7AADCEE3" w14:textId="77777777" w:rsidR="00504044" w:rsidRPr="00462A19" w:rsidRDefault="00504044" w:rsidP="00BD3250">
            <w:pPr>
              <w:spacing w:before="0" w:after="0"/>
              <w:jc w:val="center"/>
              <w:rPr>
                <w:b/>
                <w:noProof/>
                <w:color w:val="000000" w:themeColor="text1"/>
                <w:sz w:val="26"/>
                <w:szCs w:val="26"/>
                <w:lang w:val="nl-NL"/>
              </w:rPr>
            </w:pPr>
            <w:r w:rsidRPr="00462A19">
              <w:rPr>
                <w:b/>
                <w:noProof/>
                <w:color w:val="000000" w:themeColor="text1"/>
                <w:sz w:val="26"/>
                <w:szCs w:val="26"/>
                <w:lang w:val="nl-NL"/>
              </w:rPr>
              <w:t>BỘ TƯ PHÁP</w:t>
            </w:r>
          </w:p>
          <w:p w14:paraId="78E6D199" w14:textId="3F6AACD6" w:rsidR="00504044" w:rsidRPr="00462A19" w:rsidRDefault="00ED3ACA" w:rsidP="00BD3250">
            <w:pPr>
              <w:spacing w:before="0" w:after="0"/>
              <w:jc w:val="center"/>
              <w:rPr>
                <w:b/>
                <w:color w:val="000000" w:themeColor="text1"/>
                <w:sz w:val="24"/>
                <w:szCs w:val="24"/>
                <w:lang w:val="nl-NL"/>
              </w:rPr>
            </w:pPr>
            <w:r w:rsidRPr="00462A19">
              <w:rPr>
                <w:noProof/>
                <w:color w:val="000000" w:themeColor="text1"/>
              </w:rPr>
              <mc:AlternateContent>
                <mc:Choice Requires="wps">
                  <w:drawing>
                    <wp:anchor distT="4294967291" distB="4294967291" distL="114300" distR="114300" simplePos="0" relativeHeight="251660288" behindDoc="0" locked="0" layoutInCell="1" allowOverlap="1" wp14:anchorId="18046B93" wp14:editId="7C9F9FCB">
                      <wp:simplePos x="0" y="0"/>
                      <wp:positionH relativeFrom="column">
                        <wp:posOffset>607695</wp:posOffset>
                      </wp:positionH>
                      <wp:positionV relativeFrom="paragraph">
                        <wp:posOffset>64134</wp:posOffset>
                      </wp:positionV>
                      <wp:extent cx="54356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5FD59"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85pt,5.05pt" to="90.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"/>
                  </w:pict>
                </mc:Fallback>
              </mc:AlternateContent>
            </w:r>
          </w:p>
          <w:p w14:paraId="4A03D397" w14:textId="77777777" w:rsidR="00504044" w:rsidRPr="00462A19" w:rsidRDefault="00504044" w:rsidP="00BD3250">
            <w:pPr>
              <w:spacing w:before="0" w:after="0"/>
              <w:jc w:val="center"/>
              <w:rPr>
                <w:b/>
                <w:color w:val="000000" w:themeColor="text1"/>
                <w:sz w:val="24"/>
                <w:szCs w:val="24"/>
                <w:lang w:val="nl-NL"/>
              </w:rPr>
            </w:pPr>
          </w:p>
          <w:p w14:paraId="0FD92F2F" w14:textId="77777777" w:rsidR="002513E0" w:rsidRPr="00462A19" w:rsidRDefault="00504044" w:rsidP="00201524">
            <w:pPr>
              <w:spacing w:before="0" w:after="0"/>
              <w:ind w:right="176"/>
              <w:jc w:val="center"/>
              <w:rPr>
                <w:bCs/>
                <w:color w:val="000000" w:themeColor="text1"/>
                <w:sz w:val="26"/>
                <w:szCs w:val="26"/>
                <w:lang w:val="nl-NL"/>
              </w:rPr>
            </w:pPr>
            <w:r w:rsidRPr="00462A19">
              <w:rPr>
                <w:bCs/>
                <w:color w:val="000000" w:themeColor="text1"/>
                <w:sz w:val="26"/>
                <w:szCs w:val="26"/>
                <w:lang w:val="nl-NL"/>
              </w:rPr>
              <w:t xml:space="preserve">Số: </w:t>
            </w:r>
            <w:r w:rsidR="002F41B8" w:rsidRPr="00462A19">
              <w:rPr>
                <w:bCs/>
                <w:color w:val="000000" w:themeColor="text1"/>
                <w:sz w:val="26"/>
                <w:szCs w:val="26"/>
                <w:lang w:val="nl-NL"/>
              </w:rPr>
              <w:t xml:space="preserve">        </w:t>
            </w:r>
            <w:r w:rsidRPr="00462A19">
              <w:rPr>
                <w:bCs/>
                <w:color w:val="000000" w:themeColor="text1"/>
                <w:sz w:val="26"/>
                <w:szCs w:val="26"/>
                <w:lang w:val="nl-NL"/>
              </w:rPr>
              <w:t>/BC-BTP</w:t>
            </w:r>
          </w:p>
          <w:p w14:paraId="19F3E40F" w14:textId="525C533E" w:rsidR="00845276" w:rsidRPr="00462A19" w:rsidRDefault="00845276" w:rsidP="00317AD7">
            <w:pPr>
              <w:spacing w:before="0" w:after="0"/>
              <w:ind w:right="176"/>
              <w:jc w:val="center"/>
              <w:rPr>
                <w:bCs/>
                <w:color w:val="000000" w:themeColor="text1"/>
                <w:sz w:val="26"/>
                <w:szCs w:val="26"/>
                <w:lang w:val="nl-NL"/>
              </w:rPr>
            </w:pPr>
            <w:r w:rsidRPr="00462A19">
              <w:rPr>
                <w:bCs/>
                <w:color w:val="000000" w:themeColor="text1"/>
                <w:sz w:val="26"/>
                <w:szCs w:val="26"/>
                <w:lang w:val="nl-NL"/>
              </w:rPr>
              <w:t>(</w:t>
            </w:r>
            <w:r w:rsidR="00317AD7" w:rsidRPr="00462A19">
              <w:rPr>
                <w:bCs/>
                <w:color w:val="000000" w:themeColor="text1"/>
                <w:sz w:val="26"/>
                <w:szCs w:val="26"/>
                <w:lang w:val="nl-NL"/>
              </w:rPr>
              <w:t xml:space="preserve">DỰ </w:t>
            </w:r>
            <w:r w:rsidRPr="00462A19">
              <w:rPr>
                <w:bCs/>
                <w:color w:val="000000" w:themeColor="text1"/>
                <w:sz w:val="26"/>
                <w:szCs w:val="26"/>
                <w:lang w:val="nl-NL"/>
              </w:rPr>
              <w:t>THẢO)</w:t>
            </w:r>
          </w:p>
        </w:tc>
        <w:tc>
          <w:tcPr>
            <w:tcW w:w="6417" w:type="dxa"/>
          </w:tcPr>
          <w:p w14:paraId="3C80DFF4" w14:textId="77777777" w:rsidR="00504044" w:rsidRPr="00462A19" w:rsidRDefault="00504044" w:rsidP="00C956AF">
            <w:pPr>
              <w:spacing w:before="0" w:after="0"/>
              <w:jc w:val="center"/>
              <w:rPr>
                <w:b/>
                <w:color w:val="000000" w:themeColor="text1"/>
                <w:sz w:val="26"/>
                <w:szCs w:val="24"/>
                <w:lang w:val="fr-FR"/>
              </w:rPr>
            </w:pPr>
            <w:r w:rsidRPr="00462A19">
              <w:rPr>
                <w:b/>
                <w:color w:val="000000" w:themeColor="text1"/>
                <w:sz w:val="26"/>
                <w:szCs w:val="24"/>
                <w:lang w:val="fr-FR"/>
              </w:rPr>
              <w:t>CỘNG HÒA XÃ HỘI CHỦ NGHĨA VIỆT NAM</w:t>
            </w:r>
          </w:p>
          <w:p w14:paraId="371C5893" w14:textId="77777777" w:rsidR="00504044" w:rsidRPr="00462A19" w:rsidRDefault="00ED3ACA" w:rsidP="00C956AF">
            <w:pPr>
              <w:spacing w:before="0" w:after="0"/>
              <w:jc w:val="center"/>
              <w:rPr>
                <w:b/>
                <w:color w:val="000000" w:themeColor="text1"/>
              </w:rPr>
            </w:pPr>
            <w:r w:rsidRPr="00462A19">
              <w:rPr>
                <w:noProof/>
                <w:color w:val="000000" w:themeColor="text1"/>
              </w:rPr>
              <mc:AlternateContent>
                <mc:Choice Requires="wps">
                  <w:drawing>
                    <wp:anchor distT="4294967291" distB="4294967291" distL="114300" distR="114300" simplePos="0" relativeHeight="251661312" behindDoc="0" locked="0" layoutInCell="1" allowOverlap="1" wp14:anchorId="12C23432" wp14:editId="3F5928F9">
                      <wp:simplePos x="0" y="0"/>
                      <wp:positionH relativeFrom="column">
                        <wp:posOffset>917575</wp:posOffset>
                      </wp:positionH>
                      <wp:positionV relativeFrom="paragraph">
                        <wp:posOffset>205104</wp:posOffset>
                      </wp:positionV>
                      <wp:extent cx="1991360" cy="0"/>
                      <wp:effectExtent l="0" t="0" r="279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9B41F" id="Straight Connector 10"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25pt,16.15pt" to="229.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udsAEAAEgDAAAOAAAAZHJzL2Uyb0RvYy54bWysU8Fu2zAMvQ/YPwi6L44ztFi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"/>
                  </w:pict>
                </mc:Fallback>
              </mc:AlternateContent>
            </w:r>
            <w:r w:rsidR="00504044" w:rsidRPr="00462A19">
              <w:rPr>
                <w:b/>
                <w:color w:val="000000" w:themeColor="text1"/>
              </w:rPr>
              <w:t xml:space="preserve">Độc lập </w:t>
            </w:r>
            <w:r w:rsidR="00504044" w:rsidRPr="00462A19">
              <w:rPr>
                <w:color w:val="000000" w:themeColor="text1"/>
              </w:rPr>
              <w:t>-</w:t>
            </w:r>
            <w:r w:rsidR="00504044" w:rsidRPr="00462A19">
              <w:rPr>
                <w:b/>
                <w:color w:val="000000" w:themeColor="text1"/>
              </w:rPr>
              <w:t xml:space="preserve"> Tự do </w:t>
            </w:r>
            <w:r w:rsidR="00504044" w:rsidRPr="00462A19">
              <w:rPr>
                <w:color w:val="000000" w:themeColor="text1"/>
              </w:rPr>
              <w:t>-</w:t>
            </w:r>
            <w:r w:rsidR="00504044" w:rsidRPr="00462A19">
              <w:rPr>
                <w:b/>
                <w:color w:val="000000" w:themeColor="text1"/>
              </w:rPr>
              <w:t xml:space="preserve"> Hạnh phúc</w:t>
            </w:r>
          </w:p>
          <w:p w14:paraId="557EDD70" w14:textId="77777777" w:rsidR="00504044" w:rsidRPr="00462A19" w:rsidRDefault="00504044" w:rsidP="00C956AF">
            <w:pPr>
              <w:spacing w:before="0" w:after="0"/>
              <w:jc w:val="center"/>
              <w:rPr>
                <w:color w:val="000000" w:themeColor="text1"/>
                <w:sz w:val="27"/>
                <w:szCs w:val="27"/>
              </w:rPr>
            </w:pPr>
          </w:p>
          <w:p w14:paraId="7F01E9F3" w14:textId="77777777" w:rsidR="00504044" w:rsidRPr="00462A19" w:rsidRDefault="00504044" w:rsidP="00C956AF">
            <w:pPr>
              <w:spacing w:before="0" w:after="0"/>
              <w:jc w:val="center"/>
              <w:rPr>
                <w:i/>
                <w:color w:val="000000" w:themeColor="text1"/>
                <w:szCs w:val="28"/>
                <w:lang w:val="fr-FR"/>
              </w:rPr>
            </w:pPr>
            <w:r w:rsidRPr="00462A19">
              <w:rPr>
                <w:i/>
                <w:color w:val="000000" w:themeColor="text1"/>
                <w:sz w:val="26"/>
                <w:szCs w:val="26"/>
              </w:rPr>
              <w:t xml:space="preserve">Hà Nội, ngày </w:t>
            </w:r>
            <w:r w:rsidR="00845276" w:rsidRPr="00462A19">
              <w:rPr>
                <w:i/>
                <w:color w:val="000000" w:themeColor="text1"/>
                <w:sz w:val="26"/>
                <w:szCs w:val="26"/>
              </w:rPr>
              <w:t xml:space="preserve">       </w:t>
            </w:r>
            <w:r w:rsidRPr="00462A19">
              <w:rPr>
                <w:i/>
                <w:color w:val="000000" w:themeColor="text1"/>
                <w:sz w:val="26"/>
                <w:szCs w:val="26"/>
              </w:rPr>
              <w:t xml:space="preserve">tháng </w:t>
            </w:r>
            <w:r w:rsidR="00845276" w:rsidRPr="00462A19">
              <w:rPr>
                <w:i/>
                <w:color w:val="000000" w:themeColor="text1"/>
                <w:sz w:val="26"/>
                <w:szCs w:val="26"/>
              </w:rPr>
              <w:t xml:space="preserve">     năm 2024</w:t>
            </w:r>
          </w:p>
        </w:tc>
      </w:tr>
    </w:tbl>
    <w:p w14:paraId="4A2B753E" w14:textId="77777777" w:rsidR="002513E0" w:rsidRPr="00462A19" w:rsidRDefault="002513E0" w:rsidP="00C956AF">
      <w:pPr>
        <w:spacing w:before="0" w:after="0" w:line="269" w:lineRule="auto"/>
        <w:jc w:val="center"/>
        <w:rPr>
          <w:b/>
          <w:color w:val="000000" w:themeColor="text1"/>
          <w:szCs w:val="28"/>
          <w:lang w:val="fr-FR"/>
        </w:rPr>
      </w:pPr>
    </w:p>
    <w:p w14:paraId="003D98DB" w14:textId="77777777" w:rsidR="00504044" w:rsidRPr="00462A19" w:rsidRDefault="00504044" w:rsidP="00CF3D02">
      <w:pPr>
        <w:spacing w:before="0" w:after="0" w:line="269" w:lineRule="auto"/>
        <w:jc w:val="center"/>
        <w:rPr>
          <w:b/>
          <w:color w:val="000000" w:themeColor="text1"/>
          <w:szCs w:val="28"/>
          <w:lang w:val="fr-FR"/>
        </w:rPr>
      </w:pPr>
      <w:r w:rsidRPr="00462A19">
        <w:rPr>
          <w:b/>
          <w:color w:val="000000" w:themeColor="text1"/>
          <w:szCs w:val="28"/>
          <w:lang w:val="fr-FR"/>
        </w:rPr>
        <w:t>BÁO CÁO</w:t>
      </w:r>
    </w:p>
    <w:p w14:paraId="561DA80E" w14:textId="77777777" w:rsidR="00376D98" w:rsidRPr="00462A19" w:rsidRDefault="00504044" w:rsidP="00CF3D02">
      <w:pPr>
        <w:spacing w:before="0" w:after="0" w:line="269" w:lineRule="auto"/>
        <w:jc w:val="center"/>
        <w:rPr>
          <w:b/>
          <w:color w:val="000000" w:themeColor="text1"/>
          <w:szCs w:val="28"/>
          <w:lang w:val="fr-FR"/>
        </w:rPr>
      </w:pPr>
      <w:r w:rsidRPr="00462A19">
        <w:rPr>
          <w:b/>
          <w:color w:val="000000" w:themeColor="text1"/>
          <w:szCs w:val="28"/>
          <w:lang w:val="fr-FR"/>
        </w:rPr>
        <w:t xml:space="preserve">Công tác tư pháp </w:t>
      </w:r>
      <w:r w:rsidR="00A053F8" w:rsidRPr="00462A19">
        <w:rPr>
          <w:b/>
          <w:color w:val="000000" w:themeColor="text1"/>
          <w:szCs w:val="28"/>
          <w:lang w:val="fr-FR"/>
        </w:rPr>
        <w:t>0</w:t>
      </w:r>
      <w:r w:rsidR="00376D98" w:rsidRPr="00462A19">
        <w:rPr>
          <w:b/>
          <w:color w:val="000000" w:themeColor="text1"/>
          <w:szCs w:val="28"/>
          <w:lang w:val="fr-FR"/>
        </w:rPr>
        <w:t xml:space="preserve">6 tháng đầu năm và nhiệm vụ, </w:t>
      </w:r>
      <w:r w:rsidRPr="00462A19">
        <w:rPr>
          <w:b/>
          <w:color w:val="000000" w:themeColor="text1"/>
          <w:szCs w:val="28"/>
          <w:lang w:val="fr-FR"/>
        </w:rPr>
        <w:t>giải pháp</w:t>
      </w:r>
    </w:p>
    <w:p w14:paraId="4AC4F827" w14:textId="77777777" w:rsidR="00504044" w:rsidRPr="00462A19" w:rsidRDefault="00504044" w:rsidP="00CF3D02">
      <w:pPr>
        <w:spacing w:before="0" w:after="0" w:line="269" w:lineRule="auto"/>
        <w:jc w:val="center"/>
        <w:rPr>
          <w:b/>
          <w:color w:val="000000" w:themeColor="text1"/>
          <w:szCs w:val="28"/>
          <w:lang w:val="fr-FR"/>
        </w:rPr>
      </w:pPr>
      <w:r w:rsidRPr="00462A19">
        <w:rPr>
          <w:b/>
          <w:color w:val="000000" w:themeColor="text1"/>
          <w:szCs w:val="28"/>
          <w:lang w:val="fr-FR"/>
        </w:rPr>
        <w:t xml:space="preserve">chủ yếu công tác </w:t>
      </w:r>
      <w:r w:rsidR="00A053F8" w:rsidRPr="00462A19">
        <w:rPr>
          <w:b/>
          <w:color w:val="000000" w:themeColor="text1"/>
          <w:szCs w:val="28"/>
          <w:lang w:val="fr-FR"/>
        </w:rPr>
        <w:t>0</w:t>
      </w:r>
      <w:r w:rsidR="00845276" w:rsidRPr="00462A19">
        <w:rPr>
          <w:b/>
          <w:color w:val="000000" w:themeColor="text1"/>
          <w:szCs w:val="28"/>
          <w:lang w:val="fr-FR"/>
        </w:rPr>
        <w:t>6 tháng cuối năm 2024</w:t>
      </w:r>
    </w:p>
    <w:p w14:paraId="0170DAF2" w14:textId="77777777" w:rsidR="00504044" w:rsidRPr="00462A19" w:rsidRDefault="00ED3ACA" w:rsidP="00504044">
      <w:pPr>
        <w:pStyle w:val="Heading3"/>
        <w:jc w:val="left"/>
        <w:rPr>
          <w:color w:val="000000" w:themeColor="text1"/>
          <w:sz w:val="32"/>
          <w:szCs w:val="32"/>
          <w:lang w:val="fr-FR"/>
        </w:rPr>
      </w:pPr>
      <w:r w:rsidRPr="00462A19">
        <w:rPr>
          <w:noProof/>
          <w:color w:val="000000" w:themeColor="text1"/>
        </w:rPr>
        <mc:AlternateContent>
          <mc:Choice Requires="wps">
            <w:drawing>
              <wp:anchor distT="4294967291" distB="4294967291" distL="0" distR="0" simplePos="0" relativeHeight="251659264" behindDoc="0" locked="0" layoutInCell="1" allowOverlap="1" wp14:anchorId="5A85A4E2" wp14:editId="5413566E">
                <wp:simplePos x="0" y="0"/>
                <wp:positionH relativeFrom="column">
                  <wp:posOffset>1735252</wp:posOffset>
                </wp:positionH>
                <wp:positionV relativeFrom="paragraph">
                  <wp:posOffset>27940</wp:posOffset>
                </wp:positionV>
                <wp:extent cx="2536190" cy="0"/>
                <wp:effectExtent l="0" t="0" r="355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02CE2" id="Straight Connector 5" o:spid="_x0000_s1026" style="position:absolute;z-index:251659264;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136.65pt,2.2pt" to="336.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l8sAEAAEgDAAAOAAAAZHJzL2Uyb0RvYy54bWysU8Fu2zAMvQ/YPwi6L04ypF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"/>
            </w:pict>
          </mc:Fallback>
        </mc:AlternateContent>
      </w:r>
      <w:r w:rsidR="00BD3250" w:rsidRPr="00462A19">
        <w:rPr>
          <w:color w:val="000000" w:themeColor="text1"/>
          <w:sz w:val="28"/>
          <w:szCs w:val="28"/>
          <w:lang w:val="fr-FR"/>
        </w:rPr>
        <w:tab/>
      </w:r>
      <w:r w:rsidR="00BD3250" w:rsidRPr="00462A19">
        <w:rPr>
          <w:color w:val="000000" w:themeColor="text1"/>
          <w:sz w:val="28"/>
          <w:szCs w:val="28"/>
          <w:lang w:val="fr-FR"/>
        </w:rPr>
        <w:tab/>
      </w:r>
    </w:p>
    <w:p w14:paraId="618C232B" w14:textId="2BA829D3" w:rsidR="00CC330C" w:rsidRPr="00B31C34" w:rsidRDefault="00317AD7" w:rsidP="00362C2A">
      <w:pPr>
        <w:pStyle w:val="NormalWeb"/>
        <w:spacing w:before="0" w:beforeAutospacing="0" w:after="0" w:afterAutospacing="0" w:line="264" w:lineRule="auto"/>
        <w:ind w:firstLine="567"/>
        <w:jc w:val="both"/>
        <w:rPr>
          <w:color w:val="000000" w:themeColor="text1"/>
          <w:sz w:val="28"/>
          <w:szCs w:val="28"/>
          <w:lang w:val="nb-NO"/>
        </w:rPr>
      </w:pPr>
      <w:r w:rsidRPr="00B31C34">
        <w:rPr>
          <w:iCs/>
          <w:color w:val="000000" w:themeColor="text1"/>
          <w:sz w:val="28"/>
          <w:szCs w:val="28"/>
          <w:lang w:val="fr-FR"/>
        </w:rPr>
        <w:t>Sáu</w:t>
      </w:r>
      <w:r w:rsidR="00845276" w:rsidRPr="00B31C34">
        <w:rPr>
          <w:iCs/>
          <w:color w:val="000000" w:themeColor="text1"/>
          <w:sz w:val="28"/>
          <w:szCs w:val="28"/>
          <w:lang w:val="fr-FR"/>
        </w:rPr>
        <w:t xml:space="preserve"> tháng đầu năm 2024</w:t>
      </w:r>
      <w:r w:rsidR="00B62F48" w:rsidRPr="00B31C34">
        <w:rPr>
          <w:iCs/>
          <w:color w:val="000000" w:themeColor="text1"/>
          <w:sz w:val="28"/>
          <w:szCs w:val="28"/>
          <w:lang w:val="fr-FR"/>
        </w:rPr>
        <w:t xml:space="preserve">, bối cảnh </w:t>
      </w:r>
      <w:r w:rsidR="00BF1B10" w:rsidRPr="00B31C34">
        <w:rPr>
          <w:iCs/>
          <w:color w:val="000000" w:themeColor="text1"/>
          <w:sz w:val="28"/>
          <w:szCs w:val="28"/>
          <w:lang w:val="fr-FR"/>
        </w:rPr>
        <w:t xml:space="preserve">tình hình thế giới </w:t>
      </w:r>
      <w:r w:rsidR="00AC70CC" w:rsidRPr="00B31C34">
        <w:rPr>
          <w:iCs/>
          <w:color w:val="000000" w:themeColor="text1"/>
          <w:sz w:val="28"/>
          <w:szCs w:val="28"/>
          <w:lang w:val="fr-FR"/>
        </w:rPr>
        <w:t xml:space="preserve">và khu vực tiếp tục có </w:t>
      </w:r>
      <w:r w:rsidR="00DC1AC2" w:rsidRPr="00B31C34">
        <w:rPr>
          <w:iCs/>
          <w:color w:val="000000" w:themeColor="text1"/>
          <w:sz w:val="28"/>
          <w:szCs w:val="28"/>
          <w:lang w:val="fr-FR"/>
        </w:rPr>
        <w:t>nhiều diễn biến</w:t>
      </w:r>
      <w:r w:rsidR="00925A54" w:rsidRPr="00B31C34">
        <w:rPr>
          <w:iCs/>
          <w:color w:val="000000" w:themeColor="text1"/>
          <w:sz w:val="28"/>
          <w:szCs w:val="28"/>
          <w:lang w:val="fr-FR"/>
        </w:rPr>
        <w:t xml:space="preserve">, </w:t>
      </w:r>
      <w:r w:rsidR="00DC1AC2" w:rsidRPr="00B31C34">
        <w:rPr>
          <w:iCs/>
          <w:color w:val="000000" w:themeColor="text1"/>
          <w:sz w:val="28"/>
          <w:szCs w:val="28"/>
          <w:lang w:val="fr-FR"/>
        </w:rPr>
        <w:t xml:space="preserve">phức tạp, </w:t>
      </w:r>
      <w:r w:rsidR="00AC70CC" w:rsidRPr="00B31C34">
        <w:rPr>
          <w:iCs/>
          <w:color w:val="000000" w:themeColor="text1"/>
          <w:sz w:val="28"/>
          <w:szCs w:val="28"/>
          <w:lang w:val="fr-FR"/>
        </w:rPr>
        <w:t>khó lường</w:t>
      </w:r>
      <w:r w:rsidR="00AC70CC" w:rsidRPr="00B31C34">
        <w:rPr>
          <w:rStyle w:val="FootnoteReference"/>
          <w:iCs/>
          <w:color w:val="000000" w:themeColor="text1"/>
          <w:sz w:val="28"/>
          <w:szCs w:val="28"/>
          <w:lang w:val="fr-FR"/>
        </w:rPr>
        <w:footnoteReference w:id="1"/>
      </w:r>
      <w:r w:rsidR="00097D8F" w:rsidRPr="00B31C34">
        <w:rPr>
          <w:iCs/>
          <w:color w:val="000000" w:themeColor="text1"/>
          <w:sz w:val="28"/>
          <w:szCs w:val="28"/>
          <w:lang w:val="fr-FR"/>
        </w:rPr>
        <w:t xml:space="preserve"> </w:t>
      </w:r>
      <w:r w:rsidR="00317D18" w:rsidRPr="00B31C34">
        <w:rPr>
          <w:iCs/>
          <w:color w:val="000000" w:themeColor="text1"/>
          <w:sz w:val="28"/>
          <w:szCs w:val="28"/>
          <w:lang w:val="fr-FR"/>
        </w:rPr>
        <w:t xml:space="preserve">ảnh hưởng lớn đến triển vọng phục hồi, tăng trưởng kinh tế, phát triển xã hội của nước ta, tác động đến các ngành, lĩnh vực, phát sinh nhiều vấn đề khó, phức tạp cần giải quyết, trong đó có các lĩnh vực thuộc phạm vi, chức năng quản lý của Bộ, ngành Tư pháp. </w:t>
      </w:r>
      <w:r w:rsidR="00AD5327" w:rsidRPr="00B31C34">
        <w:rPr>
          <w:iCs/>
          <w:color w:val="000000" w:themeColor="text1"/>
          <w:sz w:val="28"/>
          <w:szCs w:val="28"/>
          <w:lang w:val="fr-FR"/>
        </w:rPr>
        <w:t>Trong bối cảnh đó, bám sát sự lãnh đạo của Đảng, Quốc hội, sự điều hành của Chính phủ và Thủ tướng Chính phủ, Bộ, ngành Tư pháp đã đoàn kết, trách nhiệm, tập trung triển khai toàn diện, kịp thời các nhiệm vụ theo</w:t>
      </w:r>
      <w:r w:rsidR="00AD5327" w:rsidRPr="00B31C34">
        <w:rPr>
          <w:color w:val="000000" w:themeColor="text1"/>
          <w:sz w:val="28"/>
          <w:szCs w:val="28"/>
          <w:lang w:val="nb-NO"/>
        </w:rPr>
        <w:t xml:space="preserve"> </w:t>
      </w:r>
      <w:r w:rsidR="00CC330C" w:rsidRPr="00B31C34">
        <w:rPr>
          <w:color w:val="000000" w:themeColor="text1"/>
          <w:sz w:val="28"/>
          <w:szCs w:val="28"/>
          <w:lang w:val="nb-NO"/>
        </w:rPr>
        <w:t>các chương trình, kế hoạch</w:t>
      </w:r>
      <w:r w:rsidR="003333EB">
        <w:rPr>
          <w:color w:val="000000" w:themeColor="text1"/>
          <w:sz w:val="28"/>
          <w:szCs w:val="28"/>
          <w:lang w:val="nb-NO"/>
        </w:rPr>
        <w:t xml:space="preserve"> </w:t>
      </w:r>
      <w:r w:rsidR="00270F03" w:rsidRPr="00B31C34">
        <w:rPr>
          <w:color w:val="000000" w:themeColor="text1"/>
          <w:sz w:val="28"/>
          <w:szCs w:val="28"/>
          <w:lang w:val="nb-NO"/>
        </w:rPr>
        <w:t>công tác</w:t>
      </w:r>
      <w:r w:rsidR="00CC330C" w:rsidRPr="00B31C34">
        <w:rPr>
          <w:color w:val="000000" w:themeColor="text1"/>
          <w:sz w:val="28"/>
          <w:szCs w:val="28"/>
          <w:lang w:val="nb-NO"/>
        </w:rPr>
        <w:t>; các nhiệm vụ được Chính phủ, Thủ tướng Chính phủ giao thêm</w:t>
      </w:r>
      <w:r w:rsidR="000C788F" w:rsidRPr="00B31C34">
        <w:rPr>
          <w:color w:val="000000" w:themeColor="text1"/>
          <w:sz w:val="28"/>
          <w:szCs w:val="28"/>
          <w:lang w:val="nb-NO"/>
        </w:rPr>
        <w:t xml:space="preserve">, nhất là </w:t>
      </w:r>
      <w:r w:rsidR="00CC330C" w:rsidRPr="00B31C34">
        <w:rPr>
          <w:color w:val="000000" w:themeColor="text1"/>
          <w:sz w:val="28"/>
          <w:szCs w:val="28"/>
        </w:rPr>
        <w:t>10</w:t>
      </w:r>
      <w:r w:rsidR="005A6EB4" w:rsidRPr="00B31C34">
        <w:rPr>
          <w:color w:val="000000" w:themeColor="text1"/>
          <w:sz w:val="28"/>
          <w:szCs w:val="28"/>
        </w:rPr>
        <w:t xml:space="preserve"> </w:t>
      </w:r>
      <w:r w:rsidR="004C1D96" w:rsidRPr="00B31C34">
        <w:rPr>
          <w:color w:val="000000" w:themeColor="text1"/>
          <w:sz w:val="28"/>
          <w:szCs w:val="28"/>
        </w:rPr>
        <w:t>nhóm nhiệm vụ trọng tâm</w:t>
      </w:r>
      <w:r w:rsidR="004C1D96" w:rsidRPr="00B31C34">
        <w:rPr>
          <w:color w:val="000000" w:themeColor="text1"/>
          <w:sz w:val="28"/>
          <w:szCs w:val="28"/>
          <w:lang w:val="nl-NL"/>
        </w:rPr>
        <w:t xml:space="preserve"> </w:t>
      </w:r>
      <w:r w:rsidR="00CC330C" w:rsidRPr="00B31C34">
        <w:rPr>
          <w:color w:val="000000" w:themeColor="text1"/>
          <w:sz w:val="28"/>
          <w:szCs w:val="28"/>
          <w:lang w:val="nb-NO"/>
        </w:rPr>
        <w:t>và 130</w:t>
      </w:r>
      <w:r w:rsidR="004C1D96" w:rsidRPr="00B31C34">
        <w:rPr>
          <w:color w:val="000000" w:themeColor="text1"/>
          <w:sz w:val="28"/>
          <w:szCs w:val="28"/>
          <w:lang w:val="nb-NO"/>
        </w:rPr>
        <w:t xml:space="preserve"> nhóm nhiệm vụ cụ thể trong các lĩnh vực công tác </w:t>
      </w:r>
      <w:r w:rsidR="00CC330C" w:rsidRPr="00B31C34">
        <w:rPr>
          <w:color w:val="000000" w:themeColor="text1"/>
          <w:sz w:val="28"/>
          <w:szCs w:val="28"/>
          <w:lang w:val="nb-NO"/>
        </w:rPr>
        <w:t>đ</w:t>
      </w:r>
      <w:r w:rsidR="00851528" w:rsidRPr="00B31C34">
        <w:rPr>
          <w:color w:val="000000" w:themeColor="text1"/>
          <w:sz w:val="28"/>
          <w:szCs w:val="28"/>
          <w:lang w:val="nb-NO"/>
        </w:rPr>
        <w:t xml:space="preserve">ược đề ra tại Chương trình </w:t>
      </w:r>
      <w:r w:rsidR="00CC330C" w:rsidRPr="00B31C34">
        <w:rPr>
          <w:color w:val="000000" w:themeColor="text1"/>
          <w:sz w:val="28"/>
          <w:szCs w:val="28"/>
          <w:lang w:val="nb-NO"/>
        </w:rPr>
        <w:t>hành động của ngành Tư pháp thực hiện Nghị quyết số 01/NQ-CP, Nghị quyết số 02/NQ-CP năm 2024 của Chính phủ.</w:t>
      </w:r>
    </w:p>
    <w:p w14:paraId="7C3796ED" w14:textId="085BC155" w:rsidR="00504044" w:rsidRPr="00462A19" w:rsidRDefault="00925A54" w:rsidP="00362C2A">
      <w:pPr>
        <w:pStyle w:val="NormalWeb"/>
        <w:spacing w:before="120" w:beforeAutospacing="0" w:after="0" w:afterAutospacing="0" w:line="264" w:lineRule="auto"/>
        <w:ind w:firstLine="567"/>
        <w:jc w:val="both"/>
        <w:rPr>
          <w:color w:val="000000" w:themeColor="text1"/>
          <w:sz w:val="28"/>
          <w:szCs w:val="28"/>
          <w:lang w:val="nb-NO"/>
        </w:rPr>
      </w:pPr>
      <w:r w:rsidRPr="00462A19">
        <w:rPr>
          <w:color w:val="000000" w:themeColor="text1"/>
          <w:sz w:val="28"/>
          <w:szCs w:val="28"/>
          <w:lang w:val="nb-NO"/>
        </w:rPr>
        <w:t>T</w:t>
      </w:r>
      <w:r w:rsidR="000C788F" w:rsidRPr="00462A19">
        <w:rPr>
          <w:color w:val="000000" w:themeColor="text1"/>
          <w:sz w:val="28"/>
          <w:szCs w:val="28"/>
          <w:lang w:val="nb-NO"/>
        </w:rPr>
        <w:t xml:space="preserve">rên cơ sở tổng hợp báo cáo và số liệu thống </w:t>
      </w:r>
      <w:r w:rsidR="000C788F" w:rsidRPr="00462A19">
        <w:rPr>
          <w:color w:val="000000" w:themeColor="text1"/>
          <w:sz w:val="28"/>
          <w:szCs w:val="28"/>
          <w:lang w:val="fr-FR"/>
        </w:rPr>
        <w:t>kê</w:t>
      </w:r>
      <w:r w:rsidR="000C788F" w:rsidRPr="00462A19">
        <w:rPr>
          <w:rStyle w:val="FootnoteReference"/>
          <w:color w:val="000000" w:themeColor="text1"/>
          <w:sz w:val="28"/>
          <w:szCs w:val="28"/>
          <w:lang w:val="fr-FR"/>
        </w:rPr>
        <w:footnoteReference w:id="2"/>
      </w:r>
      <w:r w:rsidR="000C788F" w:rsidRPr="00462A19">
        <w:rPr>
          <w:color w:val="000000" w:themeColor="text1"/>
          <w:sz w:val="28"/>
          <w:szCs w:val="28"/>
          <w:lang w:val="fr-FR"/>
        </w:rPr>
        <w:t xml:space="preserve"> </w:t>
      </w:r>
      <w:r w:rsidR="000C788F" w:rsidRPr="00462A19">
        <w:rPr>
          <w:color w:val="000000" w:themeColor="text1"/>
          <w:sz w:val="28"/>
          <w:szCs w:val="28"/>
          <w:lang w:val="nb-NO"/>
        </w:rPr>
        <w:t xml:space="preserve">từ các Bộ, ngành và </w:t>
      </w:r>
      <w:r w:rsidR="00CC330C" w:rsidRPr="00462A19">
        <w:rPr>
          <w:color w:val="000000" w:themeColor="text1"/>
          <w:sz w:val="28"/>
          <w:szCs w:val="28"/>
          <w:lang w:val="nb-NO"/>
        </w:rPr>
        <w:t xml:space="preserve">Ủy ban nhân dân </w:t>
      </w:r>
      <w:r w:rsidR="00BC3778" w:rsidRPr="00462A19">
        <w:rPr>
          <w:color w:val="000000" w:themeColor="text1"/>
          <w:sz w:val="28"/>
          <w:szCs w:val="28"/>
          <w:lang w:val="nb-NO"/>
        </w:rPr>
        <w:t xml:space="preserve">(UBND) </w:t>
      </w:r>
      <w:r w:rsidR="00CC330C" w:rsidRPr="00462A19">
        <w:rPr>
          <w:color w:val="000000" w:themeColor="text1"/>
          <w:sz w:val="28"/>
          <w:szCs w:val="28"/>
          <w:lang w:val="nb-NO"/>
        </w:rPr>
        <w:t>các tỉnh, thành phố trực thuộc Trung ương về công tác tư pháp, pháp chế</w:t>
      </w:r>
      <w:r w:rsidR="000C788F" w:rsidRPr="00462A19">
        <w:rPr>
          <w:color w:val="000000" w:themeColor="text1"/>
          <w:sz w:val="28"/>
          <w:szCs w:val="28"/>
          <w:lang w:val="nb-NO"/>
        </w:rPr>
        <w:t xml:space="preserve">, Báo cáo này tập trung đánh giá việc triển </w:t>
      </w:r>
      <w:r w:rsidRPr="00462A19">
        <w:rPr>
          <w:color w:val="000000" w:themeColor="text1"/>
          <w:sz w:val="28"/>
          <w:szCs w:val="28"/>
          <w:lang w:val="nb-NO"/>
        </w:rPr>
        <w:t>khai các nhiệm vụ trọng tâm; một số</w:t>
      </w:r>
      <w:r w:rsidR="000C788F" w:rsidRPr="00462A19">
        <w:rPr>
          <w:color w:val="000000" w:themeColor="text1"/>
          <w:sz w:val="28"/>
          <w:szCs w:val="28"/>
          <w:lang w:val="nb-NO"/>
        </w:rPr>
        <w:t xml:space="preserve"> kết quả nổi bật của công tác tư pháp </w:t>
      </w:r>
      <w:r w:rsidR="00874C19" w:rsidRPr="00462A19">
        <w:rPr>
          <w:color w:val="000000" w:themeColor="text1"/>
          <w:sz w:val="28"/>
          <w:szCs w:val="28"/>
          <w:lang w:val="nb-NO"/>
        </w:rPr>
        <w:t>0</w:t>
      </w:r>
      <w:r w:rsidR="000C788F" w:rsidRPr="00462A19">
        <w:rPr>
          <w:color w:val="000000" w:themeColor="text1"/>
          <w:sz w:val="28"/>
          <w:szCs w:val="28"/>
          <w:lang w:val="nb-NO"/>
        </w:rPr>
        <w:t xml:space="preserve">6 tháng đầu năm; </w:t>
      </w:r>
      <w:r w:rsidR="00007C50" w:rsidRPr="00462A19">
        <w:rPr>
          <w:color w:val="000000" w:themeColor="text1"/>
          <w:sz w:val="28"/>
          <w:szCs w:val="28"/>
          <w:lang w:val="nb-NO"/>
        </w:rPr>
        <w:t>nhận diện</w:t>
      </w:r>
      <w:r w:rsidR="000C788F" w:rsidRPr="00462A19">
        <w:rPr>
          <w:color w:val="000000" w:themeColor="text1"/>
          <w:sz w:val="28"/>
          <w:szCs w:val="28"/>
          <w:lang w:val="nb-NO"/>
        </w:rPr>
        <w:t xml:space="preserve"> những tồn tại, </w:t>
      </w:r>
      <w:r w:rsidR="00317AD7" w:rsidRPr="00462A19">
        <w:rPr>
          <w:color w:val="000000" w:themeColor="text1"/>
          <w:sz w:val="28"/>
          <w:szCs w:val="28"/>
          <w:lang w:val="nb-NO"/>
        </w:rPr>
        <w:t xml:space="preserve">khó khăn, </w:t>
      </w:r>
      <w:r w:rsidR="000C788F" w:rsidRPr="00462A19">
        <w:rPr>
          <w:color w:val="000000" w:themeColor="text1"/>
          <w:sz w:val="28"/>
          <w:szCs w:val="28"/>
          <w:lang w:val="nb-NO"/>
        </w:rPr>
        <w:t>hạn chế và nguyên nhân</w:t>
      </w:r>
      <w:r w:rsidR="00007C50" w:rsidRPr="00462A19">
        <w:rPr>
          <w:color w:val="000000" w:themeColor="text1"/>
          <w:sz w:val="28"/>
          <w:szCs w:val="28"/>
          <w:lang w:val="nb-NO"/>
        </w:rPr>
        <w:t xml:space="preserve">, </w:t>
      </w:r>
      <w:r w:rsidR="000C788F" w:rsidRPr="00462A19">
        <w:rPr>
          <w:color w:val="000000" w:themeColor="text1"/>
          <w:sz w:val="28"/>
          <w:szCs w:val="28"/>
          <w:lang w:val="nb-NO"/>
        </w:rPr>
        <w:t xml:space="preserve">từ đó </w:t>
      </w:r>
      <w:r w:rsidR="00007C50" w:rsidRPr="00462A19">
        <w:rPr>
          <w:color w:val="000000" w:themeColor="text1"/>
          <w:sz w:val="28"/>
          <w:szCs w:val="28"/>
          <w:lang w:val="nb-NO"/>
        </w:rPr>
        <w:t xml:space="preserve">xác định những </w:t>
      </w:r>
      <w:r w:rsidR="000C788F" w:rsidRPr="00462A19">
        <w:rPr>
          <w:color w:val="000000" w:themeColor="text1"/>
          <w:sz w:val="28"/>
          <w:szCs w:val="28"/>
          <w:lang w:val="nb-NO"/>
        </w:rPr>
        <w:t xml:space="preserve">nhiệm vụ, giải pháp chủ yếu công tác </w:t>
      </w:r>
      <w:r w:rsidR="001D01FB" w:rsidRPr="00462A19">
        <w:rPr>
          <w:color w:val="000000" w:themeColor="text1"/>
          <w:sz w:val="28"/>
          <w:szCs w:val="28"/>
          <w:lang w:val="nb-NO"/>
        </w:rPr>
        <w:t>0</w:t>
      </w:r>
      <w:r w:rsidR="00007C50" w:rsidRPr="00462A19">
        <w:rPr>
          <w:color w:val="000000" w:themeColor="text1"/>
          <w:sz w:val="28"/>
          <w:szCs w:val="28"/>
          <w:lang w:val="nb-NO"/>
        </w:rPr>
        <w:t>6 tháng cuối năm 2024</w:t>
      </w:r>
      <w:r w:rsidR="00CD7D03" w:rsidRPr="00462A19">
        <w:rPr>
          <w:color w:val="000000" w:themeColor="text1"/>
          <w:sz w:val="28"/>
          <w:szCs w:val="28"/>
          <w:lang w:val="nb-NO"/>
        </w:rPr>
        <w:t>.</w:t>
      </w:r>
    </w:p>
    <w:p w14:paraId="4B765070" w14:textId="77777777" w:rsidR="00270F03" w:rsidRPr="008B05A9" w:rsidRDefault="00270F03" w:rsidP="003E123F">
      <w:pPr>
        <w:tabs>
          <w:tab w:val="left" w:pos="142"/>
        </w:tabs>
        <w:spacing w:before="0" w:after="0" w:line="269" w:lineRule="auto"/>
        <w:jc w:val="center"/>
        <w:rPr>
          <w:color w:val="000000" w:themeColor="text1"/>
          <w:sz w:val="24"/>
          <w:szCs w:val="24"/>
          <w:lang w:val="nb-NO"/>
        </w:rPr>
      </w:pPr>
    </w:p>
    <w:p w14:paraId="7BA5F5EF" w14:textId="77777777" w:rsidR="00504044" w:rsidRPr="00462A19" w:rsidRDefault="00DC5B4D" w:rsidP="003E123F">
      <w:pPr>
        <w:tabs>
          <w:tab w:val="left" w:pos="142"/>
        </w:tabs>
        <w:spacing w:before="0" w:after="0" w:line="269" w:lineRule="auto"/>
        <w:jc w:val="center"/>
        <w:rPr>
          <w:b/>
          <w:color w:val="000000" w:themeColor="text1"/>
          <w:szCs w:val="28"/>
          <w:lang w:val="nb-NO"/>
        </w:rPr>
      </w:pPr>
      <w:r w:rsidRPr="00462A19">
        <w:rPr>
          <w:b/>
          <w:color w:val="000000" w:themeColor="text1"/>
          <w:szCs w:val="28"/>
          <w:lang w:val="nb-NO"/>
        </w:rPr>
        <w:t>Phần thứ nhất</w:t>
      </w:r>
    </w:p>
    <w:p w14:paraId="28D8CB23" w14:textId="77777777" w:rsidR="00504044" w:rsidRPr="00462A19" w:rsidRDefault="00504044" w:rsidP="003E123F">
      <w:pPr>
        <w:spacing w:before="0" w:after="0" w:line="269" w:lineRule="auto"/>
        <w:jc w:val="center"/>
        <w:rPr>
          <w:b/>
          <w:color w:val="000000" w:themeColor="text1"/>
          <w:szCs w:val="28"/>
          <w:lang w:val="nb-NO"/>
        </w:rPr>
      </w:pPr>
      <w:r w:rsidRPr="00462A19">
        <w:rPr>
          <w:b/>
          <w:color w:val="000000" w:themeColor="text1"/>
          <w:szCs w:val="28"/>
          <w:lang w:val="nb-NO"/>
        </w:rPr>
        <w:t xml:space="preserve">TÌNH HÌNH CÔNG </w:t>
      </w:r>
      <w:r w:rsidR="000C788F" w:rsidRPr="00462A19">
        <w:rPr>
          <w:b/>
          <w:color w:val="000000" w:themeColor="text1"/>
          <w:szCs w:val="28"/>
          <w:lang w:val="nb-NO"/>
        </w:rPr>
        <w:t xml:space="preserve">TÁC TƯ PHÁP </w:t>
      </w:r>
      <w:r w:rsidR="00874C19" w:rsidRPr="00462A19">
        <w:rPr>
          <w:b/>
          <w:color w:val="000000" w:themeColor="text1"/>
          <w:szCs w:val="28"/>
          <w:lang w:val="nb-NO"/>
        </w:rPr>
        <w:t>0</w:t>
      </w:r>
      <w:r w:rsidR="00007C50" w:rsidRPr="00462A19">
        <w:rPr>
          <w:b/>
          <w:color w:val="000000" w:themeColor="text1"/>
          <w:szCs w:val="28"/>
          <w:lang w:val="nb-NO"/>
        </w:rPr>
        <w:t>6 THÁNG ĐẦU NĂM 2024</w:t>
      </w:r>
    </w:p>
    <w:p w14:paraId="1FF5B431" w14:textId="77777777" w:rsidR="004C0D16" w:rsidRPr="00462A19" w:rsidRDefault="004C0D16" w:rsidP="009D33D2">
      <w:pPr>
        <w:spacing w:before="0" w:after="0" w:line="269" w:lineRule="auto"/>
        <w:jc w:val="center"/>
        <w:rPr>
          <w:b/>
          <w:color w:val="000000" w:themeColor="text1"/>
          <w:sz w:val="24"/>
          <w:szCs w:val="24"/>
          <w:lang w:val="nb-NO"/>
        </w:rPr>
      </w:pPr>
    </w:p>
    <w:p w14:paraId="300E714D" w14:textId="77777777" w:rsidR="00504044" w:rsidRPr="00462A19" w:rsidRDefault="00504044" w:rsidP="00B31C34">
      <w:pPr>
        <w:spacing w:before="0" w:after="0" w:line="269" w:lineRule="auto"/>
        <w:ind w:firstLine="567"/>
        <w:rPr>
          <w:b/>
          <w:color w:val="000000" w:themeColor="text1"/>
          <w:spacing w:val="-2"/>
          <w:szCs w:val="28"/>
          <w:lang w:val="nb-NO"/>
        </w:rPr>
      </w:pPr>
      <w:r w:rsidRPr="00462A19">
        <w:rPr>
          <w:b/>
          <w:color w:val="000000" w:themeColor="text1"/>
          <w:spacing w:val="-2"/>
          <w:szCs w:val="28"/>
          <w:lang w:val="nb-NO"/>
        </w:rPr>
        <w:t xml:space="preserve">I. CÔNG TÁC CHỈ ĐẠO, ĐIỀU HÀNH </w:t>
      </w:r>
    </w:p>
    <w:p w14:paraId="351D64F9" w14:textId="269A2E04" w:rsidR="00DC74DA" w:rsidRPr="00B31C34" w:rsidRDefault="00504044" w:rsidP="0021210C">
      <w:pPr>
        <w:spacing w:after="0" w:line="276" w:lineRule="auto"/>
        <w:ind w:firstLine="567"/>
        <w:jc w:val="both"/>
        <w:rPr>
          <w:color w:val="000000" w:themeColor="text1"/>
          <w:lang w:val="pt-BR"/>
        </w:rPr>
      </w:pPr>
      <w:r w:rsidRPr="00462A19">
        <w:rPr>
          <w:color w:val="000000" w:themeColor="text1"/>
          <w:spacing w:val="-2"/>
          <w:szCs w:val="28"/>
          <w:lang w:val="nb-NO"/>
        </w:rPr>
        <w:t xml:space="preserve">Công tác chỉ đạo, điều hành của Bộ, ngành Tư pháp được thực hiện </w:t>
      </w:r>
      <w:r w:rsidR="00270F03">
        <w:rPr>
          <w:color w:val="000000" w:themeColor="text1"/>
          <w:spacing w:val="-2"/>
          <w:szCs w:val="28"/>
          <w:lang w:val="nb-NO"/>
        </w:rPr>
        <w:t xml:space="preserve">thống nhất với </w:t>
      </w:r>
      <w:r w:rsidRPr="00462A19">
        <w:rPr>
          <w:color w:val="000000" w:themeColor="text1"/>
          <w:spacing w:val="-2"/>
          <w:szCs w:val="28"/>
          <w:lang w:val="nb-NO"/>
        </w:rPr>
        <w:t xml:space="preserve">phương châm </w:t>
      </w:r>
      <w:r w:rsidR="009C7FB7" w:rsidRPr="00462A19">
        <w:rPr>
          <w:bCs/>
          <w:i/>
          <w:iCs/>
          <w:noProof/>
          <w:color w:val="000000" w:themeColor="text1"/>
          <w:spacing w:val="-2"/>
          <w:lang w:val="vi-VN"/>
        </w:rPr>
        <w:t>“</w:t>
      </w:r>
      <w:r w:rsidR="009A21EC" w:rsidRPr="00462A19">
        <w:rPr>
          <w:bCs/>
          <w:i/>
          <w:iCs/>
          <w:noProof/>
          <w:color w:val="000000" w:themeColor="text1"/>
          <w:spacing w:val="-2"/>
        </w:rPr>
        <w:t xml:space="preserve">Kỷ cương trách nhiệm, chủ động kịp thời, tăng tốc sáng tạo, </w:t>
      </w:r>
      <w:r w:rsidR="009A21EC" w:rsidRPr="00B31C34">
        <w:rPr>
          <w:bCs/>
          <w:i/>
          <w:iCs/>
          <w:noProof/>
          <w:color w:val="000000" w:themeColor="text1"/>
        </w:rPr>
        <w:t>hiệu quả bền vững”</w:t>
      </w:r>
      <w:r w:rsidR="009C7FB7" w:rsidRPr="00B31C34">
        <w:rPr>
          <w:color w:val="000000" w:themeColor="text1"/>
          <w:szCs w:val="28"/>
          <w:lang w:val="nb-NO"/>
        </w:rPr>
        <w:t>của Chính phủ;</w:t>
      </w:r>
      <w:r w:rsidRPr="00B31C34">
        <w:rPr>
          <w:color w:val="000000" w:themeColor="text1"/>
          <w:szCs w:val="28"/>
          <w:lang w:val="nb-NO"/>
        </w:rPr>
        <w:t xml:space="preserve"> bám sát </w:t>
      </w:r>
      <w:r w:rsidR="00D46DDC">
        <w:rPr>
          <w:color w:val="000000" w:themeColor="text1"/>
          <w:szCs w:val="28"/>
          <w:lang w:val="nb-NO"/>
        </w:rPr>
        <w:t>các n</w:t>
      </w:r>
      <w:r w:rsidR="009C7FB7" w:rsidRPr="00B31C34">
        <w:rPr>
          <w:color w:val="000000" w:themeColor="text1"/>
          <w:szCs w:val="28"/>
          <w:lang w:val="nb-NO"/>
        </w:rPr>
        <w:t xml:space="preserve">ghị quyết, chỉ thị, kết luận của </w:t>
      </w:r>
      <w:r w:rsidR="009C7FB7" w:rsidRPr="00B31C34">
        <w:rPr>
          <w:color w:val="000000" w:themeColor="text1"/>
          <w:szCs w:val="28"/>
          <w:lang w:val="nb-NO"/>
        </w:rPr>
        <w:lastRenderedPageBreak/>
        <w:t>Ban Chấp hành Trung ươ</w:t>
      </w:r>
      <w:r w:rsidR="004D17BB" w:rsidRPr="00B31C34">
        <w:rPr>
          <w:color w:val="000000" w:themeColor="text1"/>
          <w:szCs w:val="28"/>
          <w:lang w:val="nb-NO"/>
        </w:rPr>
        <w:t xml:space="preserve">ng, Bộ Chính trị, Ban Bí thư; </w:t>
      </w:r>
      <w:r w:rsidR="00874C19" w:rsidRPr="00B31C34">
        <w:rPr>
          <w:color w:val="000000" w:themeColor="text1"/>
          <w:szCs w:val="28"/>
          <w:lang w:val="nb-NO"/>
        </w:rPr>
        <w:t xml:space="preserve">các </w:t>
      </w:r>
      <w:r w:rsidR="004D17BB" w:rsidRPr="00B31C34">
        <w:rPr>
          <w:color w:val="000000" w:themeColor="text1"/>
          <w:szCs w:val="28"/>
          <w:lang w:val="nb-NO"/>
        </w:rPr>
        <w:t xml:space="preserve">Nghị quyết </w:t>
      </w:r>
      <w:r w:rsidR="00106F06" w:rsidRPr="00B31C34">
        <w:rPr>
          <w:color w:val="000000" w:themeColor="text1"/>
          <w:szCs w:val="28"/>
          <w:lang w:val="nb-NO"/>
        </w:rPr>
        <w:t>của Quốc hội</w:t>
      </w:r>
      <w:r w:rsidR="00106F06" w:rsidRPr="00B31C34">
        <w:rPr>
          <w:rStyle w:val="FootnoteReference"/>
          <w:color w:val="000000" w:themeColor="text1"/>
          <w:szCs w:val="28"/>
          <w:lang w:val="nb-NO"/>
        </w:rPr>
        <w:footnoteReference w:id="3"/>
      </w:r>
      <w:r w:rsidR="004D17BB" w:rsidRPr="00B31C34">
        <w:rPr>
          <w:color w:val="000000" w:themeColor="text1"/>
          <w:szCs w:val="28"/>
          <w:lang w:val="nb-NO"/>
        </w:rPr>
        <w:t xml:space="preserve">; </w:t>
      </w:r>
      <w:r w:rsidR="00106F06" w:rsidRPr="00B31C34">
        <w:rPr>
          <w:color w:val="000000" w:themeColor="text1"/>
          <w:szCs w:val="28"/>
          <w:lang w:val="nb-NO"/>
        </w:rPr>
        <w:t>các nghị quyết</w:t>
      </w:r>
      <w:r w:rsidR="00106F06" w:rsidRPr="00B31C34">
        <w:rPr>
          <w:rStyle w:val="FootnoteReference"/>
          <w:color w:val="000000" w:themeColor="text1"/>
          <w:szCs w:val="28"/>
          <w:lang w:val="nb-NO"/>
        </w:rPr>
        <w:footnoteReference w:id="4"/>
      </w:r>
      <w:r w:rsidR="00106F06" w:rsidRPr="00B31C34">
        <w:rPr>
          <w:color w:val="000000" w:themeColor="text1"/>
          <w:szCs w:val="28"/>
          <w:lang w:val="nb-NO"/>
        </w:rPr>
        <w:t xml:space="preserve">; </w:t>
      </w:r>
      <w:r w:rsidR="004D17BB" w:rsidRPr="00B31C34">
        <w:rPr>
          <w:color w:val="000000" w:themeColor="text1"/>
          <w:szCs w:val="28"/>
          <w:lang w:val="nb-NO"/>
        </w:rPr>
        <w:t>chương trình</w:t>
      </w:r>
      <w:r w:rsidR="00106F06" w:rsidRPr="00B31C34">
        <w:rPr>
          <w:color w:val="000000" w:themeColor="text1"/>
          <w:szCs w:val="28"/>
          <w:lang w:val="nb-NO"/>
        </w:rPr>
        <w:t xml:space="preserve"> </w:t>
      </w:r>
      <w:r w:rsidR="004D17BB" w:rsidRPr="00B31C34">
        <w:rPr>
          <w:color w:val="000000" w:themeColor="text1"/>
          <w:szCs w:val="28"/>
          <w:lang w:val="nb-NO"/>
        </w:rPr>
        <w:t xml:space="preserve">hành động của Chính phủ, Thủ tướng Chính phủ thực hiện các nghị quyết, chỉ thị, kết luận của Đảng, Quốc hội về </w:t>
      </w:r>
      <w:r w:rsidR="004D17BB" w:rsidRPr="00B31C34">
        <w:rPr>
          <w:color w:val="000000" w:themeColor="text1"/>
          <w:lang w:val="pt-BR"/>
        </w:rPr>
        <w:t xml:space="preserve">tăng cường xây dựng, hoàn thiện thể chế và nâng cao hiệu lực, hiệu </w:t>
      </w:r>
      <w:r w:rsidR="00CA2615" w:rsidRPr="00B31C34">
        <w:rPr>
          <w:color w:val="000000" w:themeColor="text1"/>
          <w:lang w:val="pt-BR"/>
        </w:rPr>
        <w:t>quả tổ chức thi hành pháp luật; bảo đảm k</w:t>
      </w:r>
      <w:r w:rsidR="00D46DDC">
        <w:rPr>
          <w:color w:val="000000" w:themeColor="text1"/>
          <w:lang w:val="pt-BR"/>
        </w:rPr>
        <w:t>ỷ luật, kỷ cương; ngăn chặn, đẩy</w:t>
      </w:r>
      <w:r w:rsidR="00CA2615" w:rsidRPr="00B31C34">
        <w:rPr>
          <w:color w:val="000000" w:themeColor="text1"/>
          <w:lang w:val="pt-BR"/>
        </w:rPr>
        <w:t xml:space="preserve"> lùi tham nhũng, tiêu cực; </w:t>
      </w:r>
      <w:r w:rsidR="003274DA" w:rsidRPr="00B31C34">
        <w:rPr>
          <w:color w:val="000000" w:themeColor="text1"/>
          <w:lang w:val="pt-BR"/>
        </w:rPr>
        <w:t xml:space="preserve">phát triển kinh tế - xã hội; đẩy mạnh </w:t>
      </w:r>
      <w:r w:rsidR="00BC3778" w:rsidRPr="00B31C34">
        <w:rPr>
          <w:color w:val="000000" w:themeColor="text1"/>
          <w:szCs w:val="28"/>
          <w:lang w:val="nb-NO"/>
        </w:rPr>
        <w:t>phân cấp, phân quyền</w:t>
      </w:r>
      <w:r w:rsidR="003274DA" w:rsidRPr="00B31C34">
        <w:rPr>
          <w:color w:val="000000" w:themeColor="text1"/>
          <w:szCs w:val="28"/>
          <w:lang w:val="nb-NO"/>
        </w:rPr>
        <w:t xml:space="preserve">, tăng cường đối ngoại, hội nhập quốc tế và ý kiến chỉ đạo của Phó Thủ tướng Chính phủ Trần Lưu Quang tại </w:t>
      </w:r>
      <w:r w:rsidR="0084289A" w:rsidRPr="00B31C34">
        <w:rPr>
          <w:color w:val="000000" w:themeColor="text1"/>
          <w:szCs w:val="28"/>
          <w:lang w:val="nb-NO"/>
        </w:rPr>
        <w:t>Hội nghị to</w:t>
      </w:r>
      <w:r w:rsidR="00D46DDC">
        <w:rPr>
          <w:color w:val="000000" w:themeColor="text1"/>
          <w:szCs w:val="28"/>
          <w:lang w:val="nb-NO"/>
        </w:rPr>
        <w:t>àn quốc về triển khai công tác T</w:t>
      </w:r>
      <w:r w:rsidR="0084289A" w:rsidRPr="00B31C34">
        <w:rPr>
          <w:color w:val="000000" w:themeColor="text1"/>
          <w:szCs w:val="28"/>
          <w:lang w:val="nb-NO"/>
        </w:rPr>
        <w:t>ư pháp năm 2024, nổi bật là:</w:t>
      </w:r>
    </w:p>
    <w:p w14:paraId="43B781AB" w14:textId="0F2C59DA" w:rsidR="00F56891" w:rsidRPr="00B31C34" w:rsidRDefault="00504044" w:rsidP="0021210C">
      <w:pPr>
        <w:spacing w:after="0" w:line="276" w:lineRule="auto"/>
        <w:ind w:firstLine="567"/>
        <w:jc w:val="both"/>
        <w:rPr>
          <w:color w:val="000000" w:themeColor="text1"/>
          <w:lang w:val="nl-NL"/>
        </w:rPr>
      </w:pPr>
      <w:r w:rsidRPr="00B31C34">
        <w:rPr>
          <w:color w:val="000000" w:themeColor="text1"/>
          <w:szCs w:val="28"/>
          <w:lang w:val="nb-NO"/>
        </w:rPr>
        <w:t xml:space="preserve">- Các chương trình, kế hoạch, văn bản chỉ đạo công tác được Bộ, ngành Tư pháp ban hành </w:t>
      </w:r>
      <w:r w:rsidR="000D671F" w:rsidRPr="00B31C34">
        <w:rPr>
          <w:color w:val="000000" w:themeColor="text1"/>
          <w:szCs w:val="28"/>
          <w:lang w:val="nb-NO"/>
        </w:rPr>
        <w:t>kịp thời</w:t>
      </w:r>
      <w:r w:rsidR="00106F06" w:rsidRPr="00B31C34">
        <w:rPr>
          <w:color w:val="000000" w:themeColor="text1"/>
          <w:szCs w:val="28"/>
          <w:lang w:val="nb-NO"/>
        </w:rPr>
        <w:t xml:space="preserve"> </w:t>
      </w:r>
      <w:r w:rsidRPr="00B31C34">
        <w:rPr>
          <w:color w:val="000000" w:themeColor="text1"/>
          <w:szCs w:val="28"/>
          <w:lang w:val="nb-NO"/>
        </w:rPr>
        <w:t>để cụ</w:t>
      </w:r>
      <w:r w:rsidR="00874C19" w:rsidRPr="00B31C34">
        <w:rPr>
          <w:color w:val="000000" w:themeColor="text1"/>
          <w:szCs w:val="28"/>
          <w:lang w:val="nb-NO"/>
        </w:rPr>
        <w:t xml:space="preserve"> thể hóa các nhiệm vụ được giao </w:t>
      </w:r>
      <w:r w:rsidRPr="00B31C34">
        <w:rPr>
          <w:color w:val="000000" w:themeColor="text1"/>
          <w:szCs w:val="28"/>
          <w:lang w:val="nb-NO"/>
        </w:rPr>
        <w:t>như: Chương trình hành động của ngành Tư pháp thực hiện Nghị quyết số 01/NQ-CP</w:t>
      </w:r>
      <w:r w:rsidR="000D671F" w:rsidRPr="00B31C34">
        <w:rPr>
          <w:color w:val="000000" w:themeColor="text1"/>
          <w:szCs w:val="28"/>
          <w:lang w:val="nb-NO"/>
        </w:rPr>
        <w:t>, Nghị quyết số 02/NQ-CP</w:t>
      </w:r>
      <w:r w:rsidR="00D46DDC">
        <w:rPr>
          <w:color w:val="000000" w:themeColor="text1"/>
          <w:szCs w:val="28"/>
          <w:lang w:val="nb-NO"/>
        </w:rPr>
        <w:t xml:space="preserve"> năm 2024</w:t>
      </w:r>
      <w:r w:rsidRPr="00B31C34">
        <w:rPr>
          <w:color w:val="000000" w:themeColor="text1"/>
          <w:szCs w:val="28"/>
          <w:lang w:val="nb-NO"/>
        </w:rPr>
        <w:t xml:space="preserve"> của Chính phủ</w:t>
      </w:r>
      <w:r w:rsidRPr="00B31C34">
        <w:rPr>
          <w:rStyle w:val="FootnoteReference"/>
          <w:color w:val="000000" w:themeColor="text1"/>
          <w:szCs w:val="28"/>
          <w:lang w:val="nb-NO"/>
        </w:rPr>
        <w:footnoteReference w:id="5"/>
      </w:r>
      <w:r w:rsidR="00492477" w:rsidRPr="00B31C34">
        <w:rPr>
          <w:color w:val="000000" w:themeColor="text1"/>
          <w:szCs w:val="28"/>
          <w:lang w:val="nb-NO"/>
        </w:rPr>
        <w:t xml:space="preserve">, </w:t>
      </w:r>
      <w:r w:rsidR="000D671F" w:rsidRPr="00B31C34">
        <w:rPr>
          <w:color w:val="000000" w:themeColor="text1"/>
        </w:rPr>
        <w:t>trong đó xác định 10</w:t>
      </w:r>
      <w:r w:rsidR="00492477" w:rsidRPr="00B31C34">
        <w:rPr>
          <w:color w:val="000000" w:themeColor="text1"/>
        </w:rPr>
        <w:t xml:space="preserve"> nhóm nhiệm vụ trọng tâm</w:t>
      </w:r>
      <w:r w:rsidR="00492477" w:rsidRPr="00B31C34">
        <w:rPr>
          <w:color w:val="000000" w:themeColor="text1"/>
          <w:lang w:val="nl-NL"/>
        </w:rPr>
        <w:t xml:space="preserve"> </w:t>
      </w:r>
      <w:r w:rsidR="000D671F" w:rsidRPr="00B31C34">
        <w:rPr>
          <w:color w:val="000000" w:themeColor="text1"/>
          <w:lang w:val="nb-NO"/>
        </w:rPr>
        <w:t>và 130</w:t>
      </w:r>
      <w:r w:rsidR="00492477" w:rsidRPr="00B31C34">
        <w:rPr>
          <w:color w:val="000000" w:themeColor="text1"/>
          <w:lang w:val="nb-NO"/>
        </w:rPr>
        <w:t xml:space="preserve"> nhóm nhiệm vụ cụ</w:t>
      </w:r>
      <w:r w:rsidR="000D671F" w:rsidRPr="00B31C34">
        <w:rPr>
          <w:color w:val="000000" w:themeColor="text1"/>
          <w:lang w:val="nb-NO"/>
        </w:rPr>
        <w:t xml:space="preserve"> thể trong các lĩnh vực triển khai tại Bộ, 57 nhóm nhiệm vụ cụ thể triển khai tại tổ chức pháp chế các </w:t>
      </w:r>
      <w:r w:rsidR="000D671F" w:rsidRPr="007D3A45">
        <w:rPr>
          <w:color w:val="000000" w:themeColor="text1"/>
          <w:lang w:val="nb-NO"/>
        </w:rPr>
        <w:t>bộ</w:t>
      </w:r>
      <w:r w:rsidR="000D671F" w:rsidRPr="00B31C34">
        <w:rPr>
          <w:color w:val="000000" w:themeColor="text1"/>
          <w:lang w:val="nb-NO"/>
        </w:rPr>
        <w:t>, ngành và Sở Tư pháp các tỉnh, thành phố trực thuộc T</w:t>
      </w:r>
      <w:r w:rsidR="00DB6D2F" w:rsidRPr="00B31C34">
        <w:rPr>
          <w:color w:val="000000" w:themeColor="text1"/>
          <w:lang w:val="nb-NO"/>
        </w:rPr>
        <w:t>rung ương</w:t>
      </w:r>
      <w:r w:rsidRPr="00B31C34">
        <w:rPr>
          <w:color w:val="000000" w:themeColor="text1"/>
          <w:szCs w:val="28"/>
          <w:lang w:val="nb-NO"/>
        </w:rPr>
        <w:t>; Chương trình công tác trọng tâm của Bộ Tư pháp trong lĩnh vực thi hành án dân sự, theo dõi</w:t>
      </w:r>
      <w:r w:rsidR="00DB6D2F" w:rsidRPr="00B31C34">
        <w:rPr>
          <w:color w:val="000000" w:themeColor="text1"/>
          <w:szCs w:val="28"/>
          <w:lang w:val="nb-NO"/>
        </w:rPr>
        <w:t xml:space="preserve"> thi hành án hành chính năm 2024</w:t>
      </w:r>
      <w:r w:rsidRPr="00B31C34">
        <w:rPr>
          <w:rStyle w:val="FootnoteReference"/>
          <w:color w:val="000000" w:themeColor="text1"/>
          <w:szCs w:val="28"/>
          <w:lang w:val="nb-NO"/>
        </w:rPr>
        <w:footnoteReference w:id="6"/>
      </w:r>
      <w:r w:rsidR="00BE7470" w:rsidRPr="00B31C34">
        <w:rPr>
          <w:color w:val="000000" w:themeColor="text1"/>
          <w:szCs w:val="28"/>
          <w:lang w:val="nb-NO"/>
        </w:rPr>
        <w:t xml:space="preserve">; </w:t>
      </w:r>
      <w:r w:rsidR="00DB6D2F" w:rsidRPr="00B31C34">
        <w:rPr>
          <w:color w:val="000000" w:themeColor="text1"/>
          <w:szCs w:val="28"/>
        </w:rPr>
        <w:t xml:space="preserve">Kế hoạch theo dõi tình hình thi hành pháp luật trong lĩnh vực trọng tâm, liên ngành năm 2024 của Thủ </w:t>
      </w:r>
      <w:r w:rsidR="00DB6D2F" w:rsidRPr="009C2E38">
        <w:rPr>
          <w:color w:val="000000" w:themeColor="text1"/>
          <w:szCs w:val="28"/>
        </w:rPr>
        <w:t>tư</w:t>
      </w:r>
      <w:r w:rsidR="00D803D4" w:rsidRPr="009C2E38">
        <w:rPr>
          <w:color w:val="000000" w:themeColor="text1"/>
          <w:szCs w:val="28"/>
        </w:rPr>
        <w:t>ớ</w:t>
      </w:r>
      <w:r w:rsidR="00DB6D2F" w:rsidRPr="009C2E38">
        <w:rPr>
          <w:color w:val="000000" w:themeColor="text1"/>
          <w:szCs w:val="28"/>
        </w:rPr>
        <w:t>ng</w:t>
      </w:r>
      <w:r w:rsidR="00DB6D2F" w:rsidRPr="00B31C34">
        <w:rPr>
          <w:color w:val="000000" w:themeColor="text1"/>
          <w:szCs w:val="28"/>
        </w:rPr>
        <w:t xml:space="preserve"> Chính phủ</w:t>
      </w:r>
      <w:r w:rsidR="00DB6D2F" w:rsidRPr="00B31C34">
        <w:rPr>
          <w:rStyle w:val="FootnoteReference"/>
          <w:color w:val="000000" w:themeColor="text1"/>
          <w:szCs w:val="28"/>
        </w:rPr>
        <w:footnoteReference w:id="7"/>
      </w:r>
      <w:r w:rsidR="00DB6D2F" w:rsidRPr="00B31C34">
        <w:rPr>
          <w:color w:val="000000" w:themeColor="text1"/>
          <w:szCs w:val="28"/>
        </w:rPr>
        <w:t xml:space="preserve">, </w:t>
      </w:r>
      <w:r w:rsidR="00492477" w:rsidRPr="00B31C34">
        <w:rPr>
          <w:color w:val="000000" w:themeColor="text1"/>
          <w:szCs w:val="28"/>
        </w:rPr>
        <w:t>Kế hoạch theo dõi tình hình thi hành p</w:t>
      </w:r>
      <w:r w:rsidR="000D7140" w:rsidRPr="00B31C34">
        <w:rPr>
          <w:color w:val="000000" w:themeColor="text1"/>
          <w:szCs w:val="28"/>
        </w:rPr>
        <w:t>háp luật của Bộ Tư pháp năm 2024</w:t>
      </w:r>
      <w:r w:rsidR="00492477" w:rsidRPr="00B31C34">
        <w:rPr>
          <w:rStyle w:val="FootnoteReference"/>
          <w:color w:val="000000" w:themeColor="text1"/>
          <w:szCs w:val="28"/>
        </w:rPr>
        <w:footnoteReference w:id="8"/>
      </w:r>
      <w:r w:rsidR="00492477" w:rsidRPr="00B31C34">
        <w:rPr>
          <w:color w:val="000000" w:themeColor="text1"/>
          <w:szCs w:val="28"/>
        </w:rPr>
        <w:t>;</w:t>
      </w:r>
      <w:r w:rsidR="00492477" w:rsidRPr="00B31C34">
        <w:rPr>
          <w:color w:val="000000" w:themeColor="text1"/>
          <w:szCs w:val="28"/>
          <w:lang w:val="nb-NO"/>
        </w:rPr>
        <w:t xml:space="preserve"> </w:t>
      </w:r>
      <w:r w:rsidR="00BE7470" w:rsidRPr="00B31C34">
        <w:rPr>
          <w:color w:val="000000" w:themeColor="text1"/>
          <w:szCs w:val="28"/>
          <w:lang w:val="nb-NO"/>
        </w:rPr>
        <w:t>Kế hoạch</w:t>
      </w:r>
      <w:r w:rsidR="000D7140" w:rsidRPr="00B31C34">
        <w:rPr>
          <w:color w:val="000000" w:themeColor="text1"/>
          <w:szCs w:val="28"/>
          <w:lang w:val="nb-NO"/>
        </w:rPr>
        <w:t xml:space="preserve"> hoạt động năm 2024</w:t>
      </w:r>
      <w:r w:rsidRPr="00B31C34">
        <w:rPr>
          <w:color w:val="000000" w:themeColor="text1"/>
          <w:szCs w:val="28"/>
          <w:lang w:val="nb-NO"/>
        </w:rPr>
        <w:t xml:space="preserve"> của Tổ công tác của Thủ tướng Chính phủ về rà soát văn bản quy phạm pháp luật</w:t>
      </w:r>
      <w:r w:rsidRPr="00B31C34">
        <w:rPr>
          <w:rStyle w:val="FootnoteReference"/>
          <w:color w:val="000000" w:themeColor="text1"/>
          <w:szCs w:val="28"/>
          <w:lang w:val="nb-NO"/>
        </w:rPr>
        <w:footnoteReference w:id="9"/>
      </w:r>
      <w:r w:rsidR="005E5623" w:rsidRPr="00B31C34">
        <w:rPr>
          <w:color w:val="000000" w:themeColor="text1"/>
          <w:szCs w:val="28"/>
          <w:lang w:val="nb-NO"/>
        </w:rPr>
        <w:t xml:space="preserve">. </w:t>
      </w:r>
      <w:r w:rsidR="008165AD" w:rsidRPr="00B31C34">
        <w:rPr>
          <w:color w:val="000000" w:themeColor="text1"/>
          <w:szCs w:val="28"/>
        </w:rPr>
        <w:t xml:space="preserve">Đồng thời, thường xuyên rà soát, đôn đốc, thực hiện </w:t>
      </w:r>
      <w:r w:rsidR="008165AD" w:rsidRPr="00B31C34">
        <w:rPr>
          <w:color w:val="000000" w:themeColor="text1"/>
          <w:lang w:val="nl-NL"/>
        </w:rPr>
        <w:t>quyết liệt</w:t>
      </w:r>
      <w:r w:rsidR="008165AD" w:rsidRPr="00B31C34">
        <w:rPr>
          <w:rStyle w:val="FootnoteReference"/>
          <w:color w:val="000000" w:themeColor="text1"/>
          <w:lang w:val="nl-NL"/>
        </w:rPr>
        <w:footnoteReference w:id="10"/>
      </w:r>
      <w:r w:rsidR="008165AD" w:rsidRPr="00B31C34">
        <w:rPr>
          <w:color w:val="000000" w:themeColor="text1"/>
          <w:lang w:val="nl-NL"/>
        </w:rPr>
        <w:t>,</w:t>
      </w:r>
      <w:r w:rsidR="00F56891" w:rsidRPr="00B31C34">
        <w:rPr>
          <w:color w:val="000000" w:themeColor="text1"/>
          <w:lang w:val="nl-NL"/>
        </w:rPr>
        <w:t xml:space="preserve"> trong đó</w:t>
      </w:r>
      <w:r w:rsidR="008165AD" w:rsidRPr="00B31C34">
        <w:rPr>
          <w:color w:val="000000" w:themeColor="text1"/>
          <w:lang w:val="nl-NL"/>
        </w:rPr>
        <w:t xml:space="preserve"> tập trung vào các nhiệm vụ trọng tâm, phức tạp của Bộ, của Chính phủ để giải q</w:t>
      </w:r>
      <w:r w:rsidR="00F97198" w:rsidRPr="00B31C34">
        <w:rPr>
          <w:color w:val="000000" w:themeColor="text1"/>
          <w:lang w:val="nl-NL"/>
        </w:rPr>
        <w:t>uyết, tham mưu</w:t>
      </w:r>
      <w:r w:rsidR="00506D7E" w:rsidRPr="00B31C34">
        <w:rPr>
          <w:color w:val="000000" w:themeColor="text1"/>
          <w:lang w:val="nl-NL"/>
        </w:rPr>
        <w:t xml:space="preserve"> </w:t>
      </w:r>
      <w:r w:rsidR="00F97198" w:rsidRPr="00B31C34">
        <w:rPr>
          <w:color w:val="000000" w:themeColor="text1"/>
          <w:lang w:val="nl-NL"/>
        </w:rPr>
        <w:t xml:space="preserve">các giải pháp </w:t>
      </w:r>
      <w:r w:rsidR="00F56891" w:rsidRPr="00B31C34">
        <w:rPr>
          <w:color w:val="000000" w:themeColor="text1"/>
          <w:lang w:val="nl-NL"/>
        </w:rPr>
        <w:t>triển khai thực hiện bảo đảm tiến độ.</w:t>
      </w:r>
    </w:p>
    <w:p w14:paraId="71F65575" w14:textId="517BB438" w:rsidR="00EF47BE" w:rsidRPr="00462A19" w:rsidRDefault="008165AD" w:rsidP="0021210C">
      <w:pPr>
        <w:spacing w:after="0" w:line="276" w:lineRule="auto"/>
        <w:ind w:firstLine="567"/>
        <w:jc w:val="both"/>
        <w:rPr>
          <w:color w:val="000000" w:themeColor="text1"/>
          <w:spacing w:val="-2"/>
          <w:szCs w:val="28"/>
          <w:lang w:val="nb-NO"/>
        </w:rPr>
      </w:pPr>
      <w:r w:rsidRPr="00B31C34">
        <w:rPr>
          <w:color w:val="000000" w:themeColor="text1"/>
          <w:szCs w:val="28"/>
          <w:lang w:val="nb-NO"/>
        </w:rPr>
        <w:t xml:space="preserve">Sau khi Bộ Tư pháp ban hành </w:t>
      </w:r>
      <w:r w:rsidR="00F56891" w:rsidRPr="00B31C34">
        <w:rPr>
          <w:color w:val="000000" w:themeColor="text1"/>
          <w:szCs w:val="28"/>
          <w:lang w:val="nb-NO"/>
        </w:rPr>
        <w:t xml:space="preserve">các chương trình, kế hoạch, văn bản chỉ đạo, </w:t>
      </w:r>
      <w:r w:rsidRPr="00B31C34">
        <w:rPr>
          <w:color w:val="000000" w:themeColor="text1"/>
          <w:szCs w:val="28"/>
        </w:rPr>
        <w:t>t</w:t>
      </w:r>
      <w:r w:rsidR="00EF47BE" w:rsidRPr="00B31C34">
        <w:rPr>
          <w:color w:val="000000" w:themeColor="text1"/>
          <w:szCs w:val="28"/>
          <w:lang w:val="nb-NO"/>
        </w:rPr>
        <w:t>ổ</w:t>
      </w:r>
      <w:r w:rsidR="00EF47BE" w:rsidRPr="00462A19">
        <w:rPr>
          <w:color w:val="000000" w:themeColor="text1"/>
          <w:spacing w:val="-2"/>
          <w:szCs w:val="28"/>
          <w:lang w:val="nb-NO"/>
        </w:rPr>
        <w:t xml:space="preserve"> chức pháp</w:t>
      </w:r>
      <w:r w:rsidR="005100D0" w:rsidRPr="00462A19">
        <w:rPr>
          <w:color w:val="000000" w:themeColor="text1"/>
          <w:spacing w:val="-2"/>
          <w:szCs w:val="28"/>
          <w:lang w:val="nb-NO"/>
        </w:rPr>
        <w:t xml:space="preserve"> chế các </w:t>
      </w:r>
      <w:r w:rsidR="005100D0" w:rsidRPr="00A96473">
        <w:rPr>
          <w:color w:val="000000" w:themeColor="text1"/>
          <w:spacing w:val="-2"/>
          <w:szCs w:val="28"/>
          <w:lang w:val="nb-NO"/>
        </w:rPr>
        <w:t>bộ</w:t>
      </w:r>
      <w:r w:rsidR="005100D0" w:rsidRPr="00462A19">
        <w:rPr>
          <w:color w:val="000000" w:themeColor="text1"/>
          <w:spacing w:val="-2"/>
          <w:szCs w:val="28"/>
          <w:lang w:val="nb-NO"/>
        </w:rPr>
        <w:t xml:space="preserve">, ngành và Sở Tư pháp các tỉnh, thành phố trực thuộc Trung ương </w:t>
      </w:r>
      <w:r w:rsidR="00F56891" w:rsidRPr="00462A19">
        <w:rPr>
          <w:color w:val="000000" w:themeColor="text1"/>
          <w:spacing w:val="-2"/>
          <w:szCs w:val="28"/>
          <w:lang w:val="nb-NO"/>
        </w:rPr>
        <w:t xml:space="preserve">đã </w:t>
      </w:r>
      <w:r w:rsidR="005100D0" w:rsidRPr="00462A19">
        <w:rPr>
          <w:color w:val="000000" w:themeColor="text1"/>
          <w:spacing w:val="-2"/>
          <w:szCs w:val="28"/>
          <w:lang w:val="nb-NO"/>
        </w:rPr>
        <w:t xml:space="preserve">chủ động, kịp thời tham mưu cho </w:t>
      </w:r>
      <w:r w:rsidR="005100D0" w:rsidRPr="00A96473">
        <w:rPr>
          <w:color w:val="000000" w:themeColor="text1"/>
          <w:spacing w:val="-2"/>
          <w:szCs w:val="28"/>
          <w:lang w:val="nb-NO"/>
        </w:rPr>
        <w:t>bộ</w:t>
      </w:r>
      <w:r w:rsidR="005100D0" w:rsidRPr="00462A19">
        <w:rPr>
          <w:color w:val="000000" w:themeColor="text1"/>
          <w:spacing w:val="-2"/>
          <w:szCs w:val="28"/>
          <w:lang w:val="nb-NO"/>
        </w:rPr>
        <w:t xml:space="preserve">, ngành, địa phương </w:t>
      </w:r>
      <w:r w:rsidR="00EF47BE" w:rsidRPr="00462A19">
        <w:rPr>
          <w:color w:val="000000" w:themeColor="text1"/>
          <w:spacing w:val="-2"/>
          <w:szCs w:val="28"/>
          <w:lang w:val="nb-NO"/>
        </w:rPr>
        <w:t xml:space="preserve">ban hành các chương trình, kế hoạch công tác, các văn bản chỉ đạo để </w:t>
      </w:r>
      <w:r w:rsidRPr="00462A19">
        <w:rPr>
          <w:color w:val="000000" w:themeColor="text1"/>
          <w:spacing w:val="-2"/>
          <w:szCs w:val="28"/>
          <w:lang w:val="nb-NO"/>
        </w:rPr>
        <w:t xml:space="preserve">tiếp tục </w:t>
      </w:r>
      <w:r w:rsidR="00EF47BE" w:rsidRPr="00462A19">
        <w:rPr>
          <w:color w:val="000000" w:themeColor="text1"/>
          <w:spacing w:val="-2"/>
          <w:szCs w:val="28"/>
          <w:lang w:val="nb-NO"/>
        </w:rPr>
        <w:t>cụ thể hoá</w:t>
      </w:r>
      <w:r w:rsidRPr="00462A19">
        <w:rPr>
          <w:color w:val="000000" w:themeColor="text1"/>
          <w:spacing w:val="-2"/>
          <w:szCs w:val="28"/>
          <w:lang w:val="nb-NO"/>
        </w:rPr>
        <w:t xml:space="preserve"> </w:t>
      </w:r>
      <w:r w:rsidR="00EF47BE" w:rsidRPr="00462A19">
        <w:rPr>
          <w:color w:val="000000" w:themeColor="text1"/>
          <w:spacing w:val="-2"/>
          <w:szCs w:val="28"/>
          <w:lang w:val="nb-NO"/>
        </w:rPr>
        <w:t xml:space="preserve">các </w:t>
      </w:r>
      <w:r w:rsidR="00EF47BE" w:rsidRPr="00462A19">
        <w:rPr>
          <w:color w:val="000000" w:themeColor="text1"/>
          <w:spacing w:val="-2"/>
          <w:szCs w:val="28"/>
          <w:lang w:val="nb-NO"/>
        </w:rPr>
        <w:lastRenderedPageBreak/>
        <w:t>nhiệm vụ về công tác tư pháp, pháp chế</w:t>
      </w:r>
      <w:r w:rsidRPr="00462A19">
        <w:rPr>
          <w:color w:val="000000" w:themeColor="text1"/>
          <w:spacing w:val="-2"/>
          <w:szCs w:val="28"/>
          <w:lang w:val="nb-NO"/>
        </w:rPr>
        <w:t xml:space="preserve"> phù hợp với</w:t>
      </w:r>
      <w:r w:rsidR="005100D0" w:rsidRPr="00462A19">
        <w:rPr>
          <w:color w:val="000000" w:themeColor="text1"/>
          <w:spacing w:val="-2"/>
          <w:szCs w:val="28"/>
          <w:lang w:val="nb-NO"/>
        </w:rPr>
        <w:t xml:space="preserve"> tình hình thực tiễn</w:t>
      </w:r>
      <w:r w:rsidRPr="00462A19">
        <w:rPr>
          <w:color w:val="000000" w:themeColor="text1"/>
          <w:spacing w:val="-2"/>
          <w:szCs w:val="28"/>
          <w:lang w:val="nb-NO"/>
        </w:rPr>
        <w:t xml:space="preserve"> </w:t>
      </w:r>
      <w:r w:rsidR="005100D0" w:rsidRPr="00462A19">
        <w:rPr>
          <w:color w:val="000000" w:themeColor="text1"/>
          <w:spacing w:val="-2"/>
          <w:szCs w:val="28"/>
          <w:lang w:val="nb-NO"/>
        </w:rPr>
        <w:t xml:space="preserve">của </w:t>
      </w:r>
      <w:r w:rsidRPr="00462A19">
        <w:rPr>
          <w:color w:val="000000" w:themeColor="text1"/>
          <w:spacing w:val="-2"/>
          <w:szCs w:val="28"/>
          <w:lang w:val="nb-NO"/>
        </w:rPr>
        <w:t>bộ, ngành, địa phương</w:t>
      </w:r>
      <w:r w:rsidR="0027333E" w:rsidRPr="00462A19">
        <w:rPr>
          <w:rStyle w:val="FootnoteReference"/>
          <w:color w:val="000000" w:themeColor="text1"/>
          <w:spacing w:val="-2"/>
          <w:szCs w:val="28"/>
          <w:lang w:val="nb-NO"/>
        </w:rPr>
        <w:footnoteReference w:id="11"/>
      </w:r>
      <w:r w:rsidR="00874C19" w:rsidRPr="00462A19">
        <w:rPr>
          <w:color w:val="000000" w:themeColor="text1"/>
          <w:spacing w:val="-2"/>
          <w:szCs w:val="28"/>
          <w:lang w:val="nb-NO"/>
        </w:rPr>
        <w:t>.</w:t>
      </w:r>
    </w:p>
    <w:p w14:paraId="2EBCAB10" w14:textId="47CD6023" w:rsidR="0032243A" w:rsidRPr="00B31C34" w:rsidRDefault="00504044" w:rsidP="00B31C34">
      <w:pPr>
        <w:spacing w:after="0" w:line="269" w:lineRule="auto"/>
        <w:ind w:firstLine="567"/>
        <w:jc w:val="both"/>
        <w:rPr>
          <w:color w:val="000000" w:themeColor="text1"/>
          <w:szCs w:val="28"/>
          <w:lang w:val="nb-NO"/>
        </w:rPr>
      </w:pPr>
      <w:r w:rsidRPr="00B31C34">
        <w:rPr>
          <w:color w:val="000000" w:themeColor="text1"/>
          <w:szCs w:val="28"/>
          <w:lang w:val="nb-NO"/>
        </w:rPr>
        <w:t xml:space="preserve">- </w:t>
      </w:r>
      <w:r w:rsidR="00E82432" w:rsidRPr="00B31C34">
        <w:rPr>
          <w:color w:val="000000" w:themeColor="text1"/>
          <w:szCs w:val="28"/>
          <w:lang w:val="nb-NO"/>
        </w:rPr>
        <w:t>Công tác thực hàn</w:t>
      </w:r>
      <w:r w:rsidR="002F41B8" w:rsidRPr="00B31C34">
        <w:rPr>
          <w:color w:val="000000" w:themeColor="text1"/>
          <w:szCs w:val="28"/>
          <w:lang w:val="nb-NO"/>
        </w:rPr>
        <w:t xml:space="preserve">h tiết kiệm, chống lãng phí được Bộ Tư pháp thực hiện nghiêm, bám sát quy định tại </w:t>
      </w:r>
      <w:r w:rsidR="002F41B8" w:rsidRPr="00B31C34">
        <w:rPr>
          <w:color w:val="000000" w:themeColor="text1"/>
        </w:rPr>
        <w:t>Chỉ thị số 27-CT/TW của Bộ Chính trị về tăng cường sự lãnh đạo của Đảng đối với công tác thực hành tiết kiệm, chống lãng phí, Chương trình hành động của Chính phủ thực hiện Chỉ thị số 27-CT/TW</w:t>
      </w:r>
      <w:r w:rsidR="008F7856" w:rsidRPr="00B31C34">
        <w:rPr>
          <w:color w:val="000000" w:themeColor="text1"/>
        </w:rPr>
        <w:t xml:space="preserve"> và chỉ đạo của Thủ tướng Chính phủ</w:t>
      </w:r>
      <w:r w:rsidR="002F41B8" w:rsidRPr="00B31C34">
        <w:rPr>
          <w:color w:val="000000" w:themeColor="text1"/>
        </w:rPr>
        <w:t xml:space="preserve">, Bộ trưởng Bộ Tư pháp đã ban hành </w:t>
      </w:r>
      <w:r w:rsidRPr="00B31C34">
        <w:rPr>
          <w:color w:val="000000" w:themeColor="text1"/>
          <w:szCs w:val="28"/>
          <w:lang w:val="nb-NO"/>
        </w:rPr>
        <w:t xml:space="preserve">Chương trình </w:t>
      </w:r>
      <w:r w:rsidRPr="00B31C34">
        <w:rPr>
          <w:color w:val="000000" w:themeColor="text1"/>
        </w:rPr>
        <w:t>thực hành tiết kiệm, ch</w:t>
      </w:r>
      <w:r w:rsidR="00E82432" w:rsidRPr="00B31C34">
        <w:rPr>
          <w:color w:val="000000" w:themeColor="text1"/>
        </w:rPr>
        <w:t xml:space="preserve">ống lãng phí </w:t>
      </w:r>
      <w:r w:rsidR="00270F03" w:rsidRPr="00B31C34">
        <w:rPr>
          <w:color w:val="000000" w:themeColor="text1"/>
        </w:rPr>
        <w:t>năm 2024</w:t>
      </w:r>
      <w:r w:rsidR="00E82432" w:rsidRPr="00B31C34">
        <w:rPr>
          <w:color w:val="000000" w:themeColor="text1"/>
        </w:rPr>
        <w:t xml:space="preserve"> của Bộ Tư pháp</w:t>
      </w:r>
      <w:r w:rsidRPr="00B31C34">
        <w:rPr>
          <w:rStyle w:val="FootnoteReference"/>
          <w:color w:val="000000" w:themeColor="text1"/>
          <w:szCs w:val="28"/>
          <w:lang w:val="nb-NO"/>
        </w:rPr>
        <w:footnoteReference w:id="12"/>
      </w:r>
      <w:r w:rsidR="00270F03" w:rsidRPr="00B31C34">
        <w:rPr>
          <w:color w:val="000000" w:themeColor="text1"/>
        </w:rPr>
        <w:t>, với nhiều nội dung, nhiệm vụ cụ thể</w:t>
      </w:r>
      <w:r w:rsidR="00E82432" w:rsidRPr="00B31C34">
        <w:rPr>
          <w:color w:val="000000" w:themeColor="text1"/>
          <w:szCs w:val="28"/>
          <w:lang w:val="nb-NO"/>
        </w:rPr>
        <w:t xml:space="preserve">. </w:t>
      </w:r>
      <w:r w:rsidR="002F41B8" w:rsidRPr="00B31C34">
        <w:rPr>
          <w:color w:val="000000" w:themeColor="text1"/>
          <w:szCs w:val="28"/>
          <w:lang w:val="nb-NO"/>
        </w:rPr>
        <w:t>Bộ, ngành Tư pháp tiếp tục chỉ đạo thực hiện tốt chủ trương tăng cường ứng dụng công nghệ thông tin, chuyển đổi số trong chỉ đạo, điều hành, giải quyết công việc</w:t>
      </w:r>
      <w:r w:rsidR="0072151E" w:rsidRPr="00B31C34">
        <w:rPr>
          <w:color w:val="000000" w:themeColor="text1"/>
          <w:szCs w:val="28"/>
          <w:lang w:val="nb-NO"/>
        </w:rPr>
        <w:t xml:space="preserve"> cho người dân</w:t>
      </w:r>
      <w:r w:rsidR="0032243A" w:rsidRPr="00B31C34">
        <w:rPr>
          <w:color w:val="000000" w:themeColor="text1"/>
          <w:szCs w:val="28"/>
          <w:lang w:val="nb-NO"/>
        </w:rPr>
        <w:t>, nhất là trong lĩnh vực đăng ký biện pháp bảo đảm, lý lịch tư pháp, hộ tịch, quốc tịch, chứng thực...</w:t>
      </w:r>
      <w:r w:rsidR="002F41B8" w:rsidRPr="00B31C34">
        <w:rPr>
          <w:color w:val="000000" w:themeColor="text1"/>
          <w:szCs w:val="28"/>
          <w:lang w:val="nb-NO"/>
        </w:rPr>
        <w:t xml:space="preserve">; </w:t>
      </w:r>
      <w:r w:rsidR="008F7856" w:rsidRPr="00B31C34">
        <w:rPr>
          <w:color w:val="000000" w:themeColor="text1"/>
          <w:szCs w:val="28"/>
          <w:lang w:val="nb-NO"/>
        </w:rPr>
        <w:t xml:space="preserve">lồng ghép việc tổ chức các hoạt động, hội nghị, hội thảo và chế độ thông tin, báo cáo... để tạo thuận lợi cho các cơ quan, đơn vị; việc sử dụng văn bản điện tử, chữ ký số thông qua Trục liên thông Văn bản quốc gia được thực hiện đồng bộ, mang lại nhiều tiện ích, tiết kiệm thời gian và chi phí. </w:t>
      </w:r>
    </w:p>
    <w:p w14:paraId="12396FA1" w14:textId="11BDA51C" w:rsidR="00E74719" w:rsidRPr="00B31C34" w:rsidRDefault="008F7856" w:rsidP="00B31C34">
      <w:pPr>
        <w:spacing w:after="0" w:line="276" w:lineRule="auto"/>
        <w:ind w:firstLine="567"/>
        <w:jc w:val="both"/>
        <w:rPr>
          <w:color w:val="000000" w:themeColor="text1"/>
          <w:szCs w:val="28"/>
          <w:lang w:val="nb-NO"/>
        </w:rPr>
      </w:pPr>
      <w:r w:rsidRPr="00B31C34">
        <w:rPr>
          <w:color w:val="000000" w:themeColor="text1"/>
          <w:szCs w:val="28"/>
          <w:lang w:val="nb-NO"/>
        </w:rPr>
        <w:t xml:space="preserve">Tại Bộ Tư pháp, Lãnh đạo Bộ tiếp tục chỉ đạo </w:t>
      </w:r>
      <w:r w:rsidR="00177240">
        <w:rPr>
          <w:color w:val="000000" w:themeColor="text1"/>
          <w:szCs w:val="28"/>
          <w:lang w:val="nb-NO"/>
        </w:rPr>
        <w:t xml:space="preserve">tăng cường </w:t>
      </w:r>
      <w:r w:rsidRPr="00B31C34">
        <w:rPr>
          <w:color w:val="000000" w:themeColor="text1"/>
          <w:szCs w:val="28"/>
          <w:lang w:val="nb-NO"/>
        </w:rPr>
        <w:t>các cuộc họp, chỉ đạo trực tuyến; rà soát tổng thể, ban hành Danh mục báo cáo định kỳ thuộc phạm vi quản lý của Bộ</w:t>
      </w:r>
      <w:r w:rsidR="00E82432" w:rsidRPr="00B31C34">
        <w:rPr>
          <w:rStyle w:val="FootnoteReference"/>
          <w:color w:val="000000" w:themeColor="text1"/>
          <w:szCs w:val="28"/>
          <w:lang w:val="nb-NO"/>
        </w:rPr>
        <w:footnoteReference w:id="13"/>
      </w:r>
      <w:r w:rsidR="00E82432" w:rsidRPr="00B31C34">
        <w:rPr>
          <w:color w:val="000000" w:themeColor="text1"/>
          <w:szCs w:val="28"/>
          <w:lang w:val="nb-NO"/>
        </w:rPr>
        <w:t>;</w:t>
      </w:r>
      <w:r w:rsidRPr="00B31C34">
        <w:rPr>
          <w:color w:val="000000" w:themeColor="text1"/>
          <w:szCs w:val="28"/>
          <w:lang w:val="nb-NO"/>
        </w:rPr>
        <w:t xml:space="preserve"> thực hiện cải cách hành chính và áp dụng Hệ thống quản lý chất lượng ISO trong việc thực hiện công tác chuyên môn, </w:t>
      </w:r>
      <w:r w:rsidR="00D9504A" w:rsidRPr="00B31C34">
        <w:rPr>
          <w:color w:val="000000" w:themeColor="text1"/>
          <w:szCs w:val="28"/>
          <w:lang w:val="nb-NO"/>
        </w:rPr>
        <w:t>giải quyết thủ tục hành chính cho người dân, doanh nghiệp...</w:t>
      </w:r>
      <w:r w:rsidR="0072151E" w:rsidRPr="00B31C34">
        <w:rPr>
          <w:color w:val="000000" w:themeColor="text1"/>
          <w:szCs w:val="28"/>
          <w:lang w:val="nb-NO"/>
        </w:rPr>
        <w:t xml:space="preserve"> </w:t>
      </w:r>
      <w:r w:rsidR="00E74719" w:rsidRPr="00B31C34">
        <w:rPr>
          <w:color w:val="000000" w:themeColor="text1"/>
          <w:szCs w:val="28"/>
          <w:lang w:val="nb-NO"/>
        </w:rPr>
        <w:t>qua đó, đạt</w:t>
      </w:r>
      <w:r w:rsidR="00B357BA" w:rsidRPr="00B31C34">
        <w:rPr>
          <w:color w:val="000000" w:themeColor="text1"/>
          <w:szCs w:val="28"/>
          <w:lang w:val="nb-NO"/>
        </w:rPr>
        <w:t xml:space="preserve"> được một số</w:t>
      </w:r>
      <w:r w:rsidR="00E74719" w:rsidRPr="00B31C34">
        <w:rPr>
          <w:color w:val="000000" w:themeColor="text1"/>
          <w:szCs w:val="28"/>
          <w:lang w:val="nb-NO"/>
        </w:rPr>
        <w:t xml:space="preserve"> kết quả nổi bật, như: </w:t>
      </w:r>
      <w:r w:rsidR="00E74719" w:rsidRPr="00B31C34">
        <w:rPr>
          <w:color w:val="000000" w:themeColor="text1"/>
          <w:szCs w:val="28"/>
          <w:shd w:val="clear" w:color="auto" w:fill="FFFFFF"/>
        </w:rPr>
        <w:t xml:space="preserve">Chỉ số cải cách hành chính (Par Index) của Bộ Tư pháp tiếp tục duy trì nhóm dẫn đầu (xếp thứ 1) trong số các </w:t>
      </w:r>
      <w:r w:rsidR="00E74719" w:rsidRPr="00A96473">
        <w:rPr>
          <w:color w:val="000000" w:themeColor="text1"/>
          <w:szCs w:val="28"/>
          <w:shd w:val="clear" w:color="auto" w:fill="FFFFFF"/>
        </w:rPr>
        <w:t>bộ</w:t>
      </w:r>
      <w:r w:rsidR="00E74719" w:rsidRPr="00B31C34">
        <w:rPr>
          <w:color w:val="000000" w:themeColor="text1"/>
          <w:szCs w:val="28"/>
          <w:shd w:val="clear" w:color="auto" w:fill="FFFFFF"/>
        </w:rPr>
        <w:t>, ngành được đánh giá; việc rà soát, đơn giản hóa thủ tục hành chính (TTHC), hoàn thiện Cổng Dịch vụ công trực tuyến của Bộ được Lãnh đạo Bộ chỉ đạo quyết liệt, trong 06 tháng đầu năm, Bộ Tư pháp đã ban hành</w:t>
      </w:r>
      <w:r w:rsidR="00B514B2" w:rsidRPr="00B31C34">
        <w:rPr>
          <w:color w:val="000000" w:themeColor="text1"/>
          <w:szCs w:val="28"/>
          <w:shd w:val="clear" w:color="auto" w:fill="FFFFFF"/>
        </w:rPr>
        <w:t xml:space="preserve"> 11</w:t>
      </w:r>
      <w:r w:rsidR="00E74719" w:rsidRPr="00B31C34">
        <w:rPr>
          <w:color w:val="000000" w:themeColor="text1"/>
          <w:szCs w:val="28"/>
          <w:shd w:val="clear" w:color="auto" w:fill="FFFFFF"/>
        </w:rPr>
        <w:t xml:space="preserve"> Quyết định công bố thủ tục hành chính thuộc phạm vi quản lý của Bộ, trong đó, đã công </w:t>
      </w:r>
      <w:r w:rsidR="00B514B2" w:rsidRPr="00B31C34">
        <w:rPr>
          <w:color w:val="000000" w:themeColor="text1"/>
          <w:szCs w:val="28"/>
          <w:shd w:val="clear" w:color="auto" w:fill="FFFFFF"/>
        </w:rPr>
        <w:t xml:space="preserve">bố công khai đối với 154 TTHC </w:t>
      </w:r>
      <w:r w:rsidR="00E74719" w:rsidRPr="00B31C34">
        <w:rPr>
          <w:color w:val="000000" w:themeColor="text1"/>
          <w:szCs w:val="28"/>
          <w:shd w:val="clear" w:color="auto" w:fill="FFFFFF"/>
        </w:rPr>
        <w:t>thuộc các lĩnh vực</w:t>
      </w:r>
      <w:r w:rsidR="00B514B2" w:rsidRPr="00B31C34">
        <w:rPr>
          <w:color w:val="000000" w:themeColor="text1"/>
          <w:szCs w:val="28"/>
          <w:shd w:val="clear" w:color="auto" w:fill="FFFFFF"/>
        </w:rPr>
        <w:t xml:space="preserve"> trợ giúp pháp lý, bổ trợ tư pháp, hộ tịch, quốc tịch.</w:t>
      </w:r>
    </w:p>
    <w:p w14:paraId="407C2C5C" w14:textId="566722AE" w:rsidR="00D9504A" w:rsidRPr="00462A19" w:rsidRDefault="00504044" w:rsidP="00B31C34">
      <w:pPr>
        <w:spacing w:after="0" w:line="276" w:lineRule="auto"/>
        <w:ind w:firstLine="567"/>
        <w:jc w:val="both"/>
        <w:rPr>
          <w:color w:val="000000" w:themeColor="text1"/>
          <w:szCs w:val="28"/>
        </w:rPr>
      </w:pPr>
      <w:r w:rsidRPr="00462A19">
        <w:rPr>
          <w:color w:val="000000" w:themeColor="text1"/>
          <w:spacing w:val="2"/>
          <w:szCs w:val="28"/>
          <w:lang w:val="nb-NO"/>
        </w:rPr>
        <w:t>- Cùng với việc chỉ đạo triển khai thực hiện các nhiệm vụ theo chương trình, kế hoạch</w:t>
      </w:r>
      <w:r w:rsidR="00D9504A" w:rsidRPr="00462A19">
        <w:rPr>
          <w:color w:val="000000" w:themeColor="text1"/>
          <w:spacing w:val="2"/>
          <w:szCs w:val="28"/>
          <w:lang w:val="nb-NO"/>
        </w:rPr>
        <w:t xml:space="preserve"> </w:t>
      </w:r>
      <w:r w:rsidR="00F97198" w:rsidRPr="00462A19">
        <w:rPr>
          <w:color w:val="000000" w:themeColor="text1"/>
          <w:spacing w:val="2"/>
          <w:szCs w:val="28"/>
          <w:lang w:val="nb-NO"/>
        </w:rPr>
        <w:t>đề ra</w:t>
      </w:r>
      <w:r w:rsidRPr="00462A19">
        <w:rPr>
          <w:color w:val="000000" w:themeColor="text1"/>
          <w:spacing w:val="2"/>
          <w:szCs w:val="28"/>
          <w:lang w:val="nb-NO"/>
        </w:rPr>
        <w:t xml:space="preserve">, </w:t>
      </w:r>
      <w:r w:rsidR="009C0124" w:rsidRPr="00462A19">
        <w:rPr>
          <w:color w:val="000000" w:themeColor="text1"/>
          <w:spacing w:val="2"/>
          <w:szCs w:val="28"/>
          <w:lang w:val="nb-NO"/>
        </w:rPr>
        <w:t>Bộ, ngành Tư pháp</w:t>
      </w:r>
      <w:r w:rsidR="00D9504A" w:rsidRPr="00462A19">
        <w:rPr>
          <w:color w:val="000000" w:themeColor="text1"/>
          <w:spacing w:val="2"/>
          <w:szCs w:val="28"/>
          <w:lang w:val="nb-NO"/>
        </w:rPr>
        <w:t xml:space="preserve"> đã chú trọng chỉ đạo, tập trung nguồn lực triển khai các nhiệm vụ được giao thêm. Tại Bộ Tư pháp, trong 06 tháng đầu năm 2024 được Chính phủ, Thủ tướng Chính phủ giao thực hiện </w:t>
      </w:r>
      <w:r w:rsidR="00903C63" w:rsidRPr="00462A19">
        <w:rPr>
          <w:b/>
          <w:color w:val="000000" w:themeColor="text1"/>
          <w:spacing w:val="2"/>
          <w:szCs w:val="28"/>
          <w:lang w:val="nb-NO"/>
        </w:rPr>
        <w:t>113</w:t>
      </w:r>
      <w:r w:rsidR="00D9504A" w:rsidRPr="00462A19">
        <w:rPr>
          <w:b/>
          <w:color w:val="000000" w:themeColor="text1"/>
          <w:spacing w:val="2"/>
          <w:szCs w:val="28"/>
          <w:lang w:val="nb-NO"/>
        </w:rPr>
        <w:t xml:space="preserve"> </w:t>
      </w:r>
      <w:r w:rsidR="00D9504A" w:rsidRPr="00462A19">
        <w:rPr>
          <w:color w:val="000000" w:themeColor="text1"/>
          <w:spacing w:val="2"/>
          <w:szCs w:val="28"/>
          <w:lang w:val="nb-NO"/>
        </w:rPr>
        <w:t>nhiệm vụ, trong đó, đã hoàn thành</w:t>
      </w:r>
      <w:r w:rsidR="00D9302A" w:rsidRPr="00462A19">
        <w:rPr>
          <w:color w:val="000000" w:themeColor="text1"/>
          <w:spacing w:val="2"/>
          <w:szCs w:val="28"/>
          <w:lang w:val="nb-NO"/>
        </w:rPr>
        <w:t xml:space="preserve"> </w:t>
      </w:r>
      <w:r w:rsidR="00903C63" w:rsidRPr="00462A19">
        <w:rPr>
          <w:b/>
          <w:bCs/>
          <w:color w:val="000000" w:themeColor="text1"/>
          <w:spacing w:val="2"/>
          <w:szCs w:val="28"/>
          <w:lang w:val="nb-NO"/>
        </w:rPr>
        <w:t>104</w:t>
      </w:r>
      <w:r w:rsidR="00D9302A" w:rsidRPr="00462A19">
        <w:rPr>
          <w:b/>
          <w:bCs/>
          <w:color w:val="000000" w:themeColor="text1"/>
          <w:spacing w:val="2"/>
          <w:szCs w:val="28"/>
          <w:lang w:val="nb-NO"/>
        </w:rPr>
        <w:t xml:space="preserve"> </w:t>
      </w:r>
      <w:r w:rsidR="00D9504A" w:rsidRPr="00462A19">
        <w:rPr>
          <w:color w:val="000000" w:themeColor="text1"/>
          <w:spacing w:val="2"/>
          <w:szCs w:val="28"/>
          <w:lang w:val="nb-NO"/>
        </w:rPr>
        <w:t>nhiệm vụ có thời hạn, đang tiếp tục thực hiện</w:t>
      </w:r>
      <w:r w:rsidR="00D9302A" w:rsidRPr="00462A19">
        <w:rPr>
          <w:color w:val="000000" w:themeColor="text1"/>
          <w:spacing w:val="2"/>
          <w:szCs w:val="28"/>
          <w:lang w:val="nb-NO"/>
        </w:rPr>
        <w:t xml:space="preserve"> </w:t>
      </w:r>
      <w:r w:rsidR="00903C63" w:rsidRPr="00462A19">
        <w:rPr>
          <w:b/>
          <w:bCs/>
          <w:color w:val="000000" w:themeColor="text1"/>
          <w:spacing w:val="2"/>
          <w:szCs w:val="28"/>
          <w:lang w:val="nb-NO"/>
        </w:rPr>
        <w:t>09</w:t>
      </w:r>
      <w:r w:rsidR="00D9504A" w:rsidRPr="00462A19">
        <w:rPr>
          <w:color w:val="000000" w:themeColor="text1"/>
          <w:spacing w:val="2"/>
          <w:szCs w:val="28"/>
          <w:lang w:val="nb-NO"/>
        </w:rPr>
        <w:t xml:space="preserve"> nhiệm vụ</w:t>
      </w:r>
      <w:r w:rsidR="00D9504A" w:rsidRPr="00462A19">
        <w:rPr>
          <w:b/>
          <w:color w:val="000000" w:themeColor="text1"/>
          <w:spacing w:val="2"/>
          <w:szCs w:val="28"/>
          <w:lang w:val="nb-NO"/>
        </w:rPr>
        <w:t xml:space="preserve"> </w:t>
      </w:r>
      <w:r w:rsidR="00D9504A" w:rsidRPr="00462A19">
        <w:rPr>
          <w:color w:val="000000" w:themeColor="text1"/>
          <w:spacing w:val="2"/>
        </w:rPr>
        <w:t xml:space="preserve">không có thời hạn; </w:t>
      </w:r>
      <w:r w:rsidR="00D9504A" w:rsidRPr="00462A19">
        <w:rPr>
          <w:color w:val="000000" w:themeColor="text1"/>
          <w:szCs w:val="28"/>
        </w:rPr>
        <w:t>không có nhiệm vụ quá hạn chưa hoàn thành.</w:t>
      </w:r>
    </w:p>
    <w:p w14:paraId="76BE9A16" w14:textId="337FB2A0" w:rsidR="00F6405B" w:rsidRPr="00462A19" w:rsidRDefault="00504044" w:rsidP="00362C2A">
      <w:pPr>
        <w:spacing w:after="0" w:line="264" w:lineRule="auto"/>
        <w:ind w:firstLine="567"/>
        <w:jc w:val="both"/>
        <w:rPr>
          <w:color w:val="000000" w:themeColor="text1"/>
          <w:lang w:val="nb-NO"/>
        </w:rPr>
      </w:pPr>
      <w:r w:rsidRPr="00462A19">
        <w:rPr>
          <w:color w:val="000000" w:themeColor="text1"/>
          <w:szCs w:val="28"/>
          <w:lang w:val="nb-NO"/>
        </w:rPr>
        <w:t xml:space="preserve">- </w:t>
      </w:r>
      <w:r w:rsidRPr="00462A19">
        <w:rPr>
          <w:color w:val="000000" w:themeColor="text1"/>
          <w:lang w:val="nb-NO"/>
        </w:rPr>
        <w:t xml:space="preserve">Công tác phối hợp giữa Bộ Tư pháp với các </w:t>
      </w:r>
      <w:r w:rsidRPr="00A96473">
        <w:rPr>
          <w:color w:val="000000" w:themeColor="text1"/>
          <w:lang w:val="nb-NO"/>
        </w:rPr>
        <w:t>bộ</w:t>
      </w:r>
      <w:r w:rsidRPr="00462A19">
        <w:rPr>
          <w:color w:val="000000" w:themeColor="text1"/>
          <w:lang w:val="nb-NO"/>
        </w:rPr>
        <w:t xml:space="preserve">, ngành, địa phương và giữa các Sở Tư pháp, Cục </w:t>
      </w:r>
      <w:r w:rsidR="00304847" w:rsidRPr="00A16585">
        <w:rPr>
          <w:color w:val="000000" w:themeColor="text1"/>
          <w:lang w:val="nb-NO"/>
        </w:rPr>
        <w:t>T</w:t>
      </w:r>
      <w:r w:rsidRPr="00A16585">
        <w:rPr>
          <w:color w:val="000000" w:themeColor="text1"/>
          <w:lang w:val="nb-NO"/>
        </w:rPr>
        <w:t>hi</w:t>
      </w:r>
      <w:r w:rsidRPr="00462A19">
        <w:rPr>
          <w:color w:val="000000" w:themeColor="text1"/>
          <w:lang w:val="nb-NO"/>
        </w:rPr>
        <w:t xml:space="preserve"> hành án dân sự với các Sở, ngành</w:t>
      </w:r>
      <w:r w:rsidR="00441BAE" w:rsidRPr="00462A19">
        <w:rPr>
          <w:color w:val="000000" w:themeColor="text1"/>
          <w:lang w:val="nb-NO"/>
        </w:rPr>
        <w:t xml:space="preserve"> tiếp tục</w:t>
      </w:r>
      <w:r w:rsidRPr="00462A19">
        <w:rPr>
          <w:color w:val="000000" w:themeColor="text1"/>
          <w:lang w:val="nb-NO"/>
        </w:rPr>
        <w:t xml:space="preserve"> được </w:t>
      </w:r>
      <w:r w:rsidR="00441BAE" w:rsidRPr="00462A19">
        <w:rPr>
          <w:color w:val="000000" w:themeColor="text1"/>
          <w:lang w:val="nb-NO"/>
        </w:rPr>
        <w:t xml:space="preserve">quan tâm, </w:t>
      </w:r>
      <w:r w:rsidR="008165AD" w:rsidRPr="00462A19">
        <w:rPr>
          <w:color w:val="000000" w:themeColor="text1"/>
          <w:lang w:val="nb-NO"/>
        </w:rPr>
        <w:t>chú trọng</w:t>
      </w:r>
      <w:r w:rsidR="000A25CE" w:rsidRPr="00462A19">
        <w:rPr>
          <w:color w:val="000000" w:themeColor="text1"/>
          <w:lang w:val="nb-NO"/>
        </w:rPr>
        <w:t>,</w:t>
      </w:r>
      <w:r w:rsidR="008165AD" w:rsidRPr="00462A19">
        <w:rPr>
          <w:color w:val="000000" w:themeColor="text1"/>
          <w:lang w:val="nb-NO"/>
        </w:rPr>
        <w:t xml:space="preserve"> </w:t>
      </w:r>
      <w:r w:rsidR="000A25CE" w:rsidRPr="00462A19">
        <w:rPr>
          <w:color w:val="000000" w:themeColor="text1"/>
          <w:lang w:val="nb-NO"/>
        </w:rPr>
        <w:t xml:space="preserve">qua đó kịp thời tháo gỡ những khó khăn, vướng mắc và đẩy nhanh tiến độ thực hiện nhiệm vụ được giao; công tác chỉ đạo, trao đổi, </w:t>
      </w:r>
      <w:r w:rsidR="0032243A" w:rsidRPr="00462A19">
        <w:rPr>
          <w:color w:val="000000" w:themeColor="text1"/>
          <w:lang w:val="nb-NO"/>
        </w:rPr>
        <w:t xml:space="preserve">tập huấn, </w:t>
      </w:r>
      <w:r w:rsidR="000A25CE" w:rsidRPr="00462A19">
        <w:rPr>
          <w:color w:val="000000" w:themeColor="text1"/>
          <w:lang w:val="nb-NO"/>
        </w:rPr>
        <w:t xml:space="preserve">hướng dẫn chuyên môn, nghiệp vụ được </w:t>
      </w:r>
      <w:r w:rsidR="0032243A" w:rsidRPr="00462A19">
        <w:rPr>
          <w:color w:val="000000" w:themeColor="text1"/>
          <w:lang w:val="nb-NO"/>
        </w:rPr>
        <w:t xml:space="preserve">tăng cường, chú trọng </w:t>
      </w:r>
      <w:r w:rsidR="000A25CE" w:rsidRPr="00462A19">
        <w:rPr>
          <w:color w:val="000000" w:themeColor="text1"/>
          <w:lang w:val="nb-NO"/>
        </w:rPr>
        <w:t>thực hiện, gắn kết trong chỉ đạo, điều hành công tác tư pháp, pháp chế</w:t>
      </w:r>
      <w:r w:rsidR="00561E63" w:rsidRPr="00462A19">
        <w:rPr>
          <w:color w:val="000000" w:themeColor="text1"/>
          <w:lang w:val="nb-NO"/>
        </w:rPr>
        <w:t xml:space="preserve"> các cấp. </w:t>
      </w:r>
      <w:r w:rsidR="00441BAE" w:rsidRPr="00462A19">
        <w:rPr>
          <w:color w:val="000000" w:themeColor="text1"/>
          <w:lang w:val="nb-NO"/>
        </w:rPr>
        <w:t>T</w:t>
      </w:r>
      <w:r w:rsidR="00F6405B" w:rsidRPr="00462A19">
        <w:rPr>
          <w:color w:val="000000" w:themeColor="text1"/>
          <w:lang w:val="nb-NO"/>
        </w:rPr>
        <w:t xml:space="preserve">rong 06 tháng đầu năm, Bộ Tư pháp đã tiếp nhận, trả lời </w:t>
      </w:r>
      <w:r w:rsidR="00BF3A41" w:rsidRPr="00D86074">
        <w:rPr>
          <w:b/>
          <w:color w:val="000000" w:themeColor="text1"/>
          <w:lang w:val="nb-NO"/>
        </w:rPr>
        <w:t>328</w:t>
      </w:r>
      <w:r w:rsidR="00F6405B" w:rsidRPr="00462A19">
        <w:rPr>
          <w:color w:val="000000" w:themeColor="text1"/>
          <w:lang w:val="nb-NO"/>
        </w:rPr>
        <w:t xml:space="preserve"> kiến nghị, đề xuất, đề nghị hướng dẫn </w:t>
      </w:r>
      <w:r w:rsidR="00561E63" w:rsidRPr="00462A19">
        <w:rPr>
          <w:color w:val="000000" w:themeColor="text1"/>
          <w:lang w:val="nb-NO"/>
        </w:rPr>
        <w:t xml:space="preserve">chuyên môn, </w:t>
      </w:r>
      <w:r w:rsidR="00F6405B" w:rsidRPr="00462A19">
        <w:rPr>
          <w:color w:val="000000" w:themeColor="text1"/>
          <w:lang w:val="nb-NO"/>
        </w:rPr>
        <w:t xml:space="preserve">nghiệp vụ của các </w:t>
      </w:r>
      <w:r w:rsidR="00F6405B" w:rsidRPr="00A96473">
        <w:rPr>
          <w:color w:val="000000" w:themeColor="text1"/>
          <w:lang w:val="nb-NO"/>
        </w:rPr>
        <w:t>bộ</w:t>
      </w:r>
      <w:r w:rsidR="00F6405B" w:rsidRPr="00462A19">
        <w:rPr>
          <w:color w:val="000000" w:themeColor="text1"/>
          <w:lang w:val="nb-NO"/>
        </w:rPr>
        <w:t>, n</w:t>
      </w:r>
      <w:r w:rsidR="00561E63" w:rsidRPr="00462A19">
        <w:rPr>
          <w:color w:val="000000" w:themeColor="text1"/>
          <w:lang w:val="nb-NO"/>
        </w:rPr>
        <w:t xml:space="preserve">gành, địa phương, trong đó, có </w:t>
      </w:r>
      <w:r w:rsidR="00BF3A41" w:rsidRPr="00D86074">
        <w:rPr>
          <w:b/>
          <w:color w:val="000000" w:themeColor="text1"/>
          <w:lang w:val="nb-NO"/>
        </w:rPr>
        <w:t>159</w:t>
      </w:r>
      <w:r w:rsidR="00F6405B" w:rsidRPr="00462A19">
        <w:rPr>
          <w:color w:val="000000" w:themeColor="text1"/>
          <w:lang w:val="nb-NO"/>
        </w:rPr>
        <w:t xml:space="preserve"> kiến nghị, đề xuất được gửi qua các báo</w:t>
      </w:r>
      <w:r w:rsidR="00D9442C" w:rsidRPr="00462A19">
        <w:rPr>
          <w:color w:val="000000" w:themeColor="text1"/>
          <w:lang w:val="nb-NO"/>
        </w:rPr>
        <w:t xml:space="preserve"> cáo sơ kết 06 tháng đầu năm và </w:t>
      </w:r>
      <w:r w:rsidR="00D9442C" w:rsidRPr="00462A19">
        <w:rPr>
          <w:b/>
          <w:color w:val="000000" w:themeColor="text1"/>
          <w:lang w:val="nb-NO"/>
        </w:rPr>
        <w:t xml:space="preserve">07 </w:t>
      </w:r>
      <w:r w:rsidR="00F6405B" w:rsidRPr="00462A19">
        <w:rPr>
          <w:color w:val="000000" w:themeColor="text1"/>
          <w:lang w:val="nb-NO"/>
        </w:rPr>
        <w:t>phản ánh, kiến nghị của người dân, doanh nghiệp gửi qua Cổng Dịch vụ công quốc gia thuộc thẩm quyền giải quyết của Bộ Tư pháp.</w:t>
      </w:r>
      <w:r w:rsidR="00F97198" w:rsidRPr="00462A19">
        <w:rPr>
          <w:color w:val="000000" w:themeColor="text1"/>
          <w:lang w:val="nb-NO"/>
        </w:rPr>
        <w:t xml:space="preserve"> Còn lại </w:t>
      </w:r>
      <w:r w:rsidR="00BF3A41" w:rsidRPr="00D86074">
        <w:rPr>
          <w:b/>
          <w:color w:val="000000" w:themeColor="text1"/>
          <w:lang w:val="nb-NO"/>
        </w:rPr>
        <w:t>162</w:t>
      </w:r>
      <w:r w:rsidR="00F97198" w:rsidRPr="00462A19">
        <w:rPr>
          <w:color w:val="000000" w:themeColor="text1"/>
          <w:lang w:val="nb-NO"/>
        </w:rPr>
        <w:t xml:space="preserve"> kiến nghị, đề xuất gửi trực tiếp đến các đơn vị thuộc Bộ để giải quyết.</w:t>
      </w:r>
    </w:p>
    <w:p w14:paraId="092A47F0" w14:textId="77777777" w:rsidR="00874C19" w:rsidRPr="00462A19" w:rsidRDefault="00504044" w:rsidP="00362C2A">
      <w:pPr>
        <w:spacing w:after="0" w:line="264" w:lineRule="auto"/>
        <w:ind w:firstLine="567"/>
        <w:jc w:val="both"/>
        <w:rPr>
          <w:b/>
          <w:color w:val="000000" w:themeColor="text1"/>
          <w:spacing w:val="-8"/>
          <w:szCs w:val="28"/>
          <w:lang w:val="nb-NO"/>
        </w:rPr>
      </w:pPr>
      <w:r w:rsidRPr="00462A19">
        <w:rPr>
          <w:b/>
          <w:color w:val="000000" w:themeColor="text1"/>
          <w:spacing w:val="-8"/>
          <w:szCs w:val="28"/>
          <w:lang w:val="nb-NO"/>
        </w:rPr>
        <w:t xml:space="preserve">II. KẾT QUẢ </w:t>
      </w:r>
      <w:r w:rsidR="00874C19" w:rsidRPr="00462A19">
        <w:rPr>
          <w:b/>
          <w:color w:val="000000" w:themeColor="text1"/>
          <w:spacing w:val="-8"/>
          <w:szCs w:val="28"/>
          <w:lang w:val="nb-NO"/>
        </w:rPr>
        <w:t>CÔNG TÁC TRONG CÁC LĨNH VỰC CỤ THỂ</w:t>
      </w:r>
    </w:p>
    <w:p w14:paraId="36168519" w14:textId="77777777" w:rsidR="00504044" w:rsidRPr="00462A19" w:rsidRDefault="00504044" w:rsidP="00362C2A">
      <w:pPr>
        <w:spacing w:after="0" w:line="264" w:lineRule="auto"/>
        <w:ind w:firstLine="567"/>
        <w:jc w:val="both"/>
        <w:rPr>
          <w:color w:val="000000" w:themeColor="text1"/>
          <w:szCs w:val="28"/>
          <w:lang w:val="nb-NO"/>
        </w:rPr>
      </w:pPr>
      <w:r w:rsidRPr="00462A19">
        <w:rPr>
          <w:b/>
          <w:color w:val="000000" w:themeColor="text1"/>
          <w:szCs w:val="28"/>
          <w:lang w:val="nb-NO"/>
        </w:rPr>
        <w:t>1. Công tác xây dựng pháp luật</w:t>
      </w:r>
      <w:r w:rsidRPr="00462A19">
        <w:rPr>
          <w:color w:val="000000" w:themeColor="text1"/>
          <w:szCs w:val="28"/>
          <w:lang w:val="nb-NO"/>
        </w:rPr>
        <w:t xml:space="preserve"> </w:t>
      </w:r>
    </w:p>
    <w:p w14:paraId="3572D1E1" w14:textId="44F460F8" w:rsidR="00DA1200" w:rsidRDefault="00504044" w:rsidP="00362C2A">
      <w:pPr>
        <w:spacing w:after="0" w:line="264" w:lineRule="auto"/>
        <w:ind w:firstLine="567"/>
        <w:jc w:val="both"/>
        <w:rPr>
          <w:color w:val="000000" w:themeColor="text1"/>
          <w:spacing w:val="-2"/>
        </w:rPr>
      </w:pPr>
      <w:r w:rsidRPr="00462A19">
        <w:rPr>
          <w:color w:val="000000" w:themeColor="text1"/>
          <w:spacing w:val="2"/>
          <w:szCs w:val="28"/>
          <w:lang w:val="nb-NO"/>
        </w:rPr>
        <w:t xml:space="preserve">- </w:t>
      </w:r>
      <w:r w:rsidRPr="00462A19">
        <w:rPr>
          <w:color w:val="000000" w:themeColor="text1"/>
          <w:spacing w:val="2"/>
          <w:szCs w:val="28"/>
        </w:rPr>
        <w:t xml:space="preserve">Công tác tham </w:t>
      </w:r>
      <w:r w:rsidR="00874C19" w:rsidRPr="00462A19">
        <w:rPr>
          <w:color w:val="000000" w:themeColor="text1"/>
          <w:spacing w:val="2"/>
          <w:szCs w:val="28"/>
        </w:rPr>
        <w:t>mưu xây dựng, hoàn thiện</w:t>
      </w:r>
      <w:r w:rsidRPr="00462A19">
        <w:rPr>
          <w:color w:val="000000" w:themeColor="text1"/>
          <w:spacing w:val="2"/>
          <w:szCs w:val="28"/>
        </w:rPr>
        <w:t xml:space="preserve"> pháp luật</w:t>
      </w:r>
      <w:r w:rsidR="00F3219F" w:rsidRPr="00462A19">
        <w:rPr>
          <w:color w:val="000000" w:themeColor="text1"/>
          <w:spacing w:val="2"/>
          <w:szCs w:val="28"/>
        </w:rPr>
        <w:t xml:space="preserve"> </w:t>
      </w:r>
      <w:r w:rsidR="005666B9" w:rsidRPr="00462A19">
        <w:rPr>
          <w:color w:val="000000" w:themeColor="text1"/>
          <w:spacing w:val="2"/>
          <w:szCs w:val="28"/>
        </w:rPr>
        <w:t xml:space="preserve">được Bộ, ngành Tư pháp </w:t>
      </w:r>
      <w:r w:rsidR="00F3219F" w:rsidRPr="00462A19">
        <w:rPr>
          <w:color w:val="000000" w:themeColor="text1"/>
          <w:spacing w:val="2"/>
          <w:szCs w:val="28"/>
        </w:rPr>
        <w:t>xác định là nhiệm vụ trọng tâm hàng đầu, có nhiều đổi mới trong công tác lãnh đạo, chỉ đạo và tập trung nguồn lực, thời gian để tham mưu, cụ thể hóa các chủ trương, định hướng của Đảng, các Nghị quyết của Quốc hội, sự chỉ đạo của Chính phủ, Thủ tướng Chính phủ; tham gia tích cực, có trách nhiệm vào hoàn thiện h</w:t>
      </w:r>
      <w:r w:rsidR="006A3E03" w:rsidRPr="00462A19">
        <w:rPr>
          <w:color w:val="000000" w:themeColor="text1"/>
          <w:spacing w:val="2"/>
          <w:szCs w:val="28"/>
        </w:rPr>
        <w:t xml:space="preserve">ệ thống, pháp luật, </w:t>
      </w:r>
      <w:r w:rsidR="00F3219F" w:rsidRPr="00462A19">
        <w:rPr>
          <w:color w:val="000000" w:themeColor="text1"/>
          <w:spacing w:val="2"/>
          <w:szCs w:val="28"/>
        </w:rPr>
        <w:t>bảo</w:t>
      </w:r>
      <w:r w:rsidR="006A3E03" w:rsidRPr="00462A19">
        <w:rPr>
          <w:color w:val="000000" w:themeColor="text1"/>
          <w:spacing w:val="2"/>
          <w:szCs w:val="28"/>
        </w:rPr>
        <w:t xml:space="preserve"> đảm</w:t>
      </w:r>
      <w:r w:rsidR="00F3219F" w:rsidRPr="00462A19">
        <w:rPr>
          <w:color w:val="000000" w:themeColor="text1"/>
          <w:spacing w:val="2"/>
          <w:szCs w:val="28"/>
        </w:rPr>
        <w:t xml:space="preserve"> hành lang pháp lý để kịp thời giải quyết các vướng mắc, bất cập</w:t>
      </w:r>
      <w:r w:rsidR="006A3E03" w:rsidRPr="00462A19">
        <w:rPr>
          <w:color w:val="000000" w:themeColor="text1"/>
          <w:spacing w:val="2"/>
          <w:szCs w:val="28"/>
        </w:rPr>
        <w:t xml:space="preserve">, bảo đảm quyền và lợi </w:t>
      </w:r>
      <w:r w:rsidR="00377A1B" w:rsidRPr="00462A19">
        <w:rPr>
          <w:color w:val="000000" w:themeColor="text1"/>
          <w:spacing w:val="2"/>
          <w:szCs w:val="28"/>
        </w:rPr>
        <w:t xml:space="preserve">ích hợp pháp của người dân, </w:t>
      </w:r>
      <w:r w:rsidR="006A3E03" w:rsidRPr="00462A19">
        <w:rPr>
          <w:color w:val="000000" w:themeColor="text1"/>
          <w:spacing w:val="2"/>
          <w:szCs w:val="28"/>
        </w:rPr>
        <w:t>tạo điều kiện thuận lợi cho đầu tư, sản xuất kinh doanh</w:t>
      </w:r>
      <w:r w:rsidR="00377A1B" w:rsidRPr="00462A19">
        <w:rPr>
          <w:color w:val="000000" w:themeColor="text1"/>
          <w:spacing w:val="2"/>
          <w:szCs w:val="28"/>
        </w:rPr>
        <w:t xml:space="preserve">. </w:t>
      </w:r>
      <w:r w:rsidR="00815E43" w:rsidRPr="00462A19">
        <w:rPr>
          <w:color w:val="000000" w:themeColor="text1"/>
          <w:szCs w:val="28"/>
        </w:rPr>
        <w:t xml:space="preserve">Trong </w:t>
      </w:r>
      <w:r w:rsidR="00874C19" w:rsidRPr="00462A19">
        <w:rPr>
          <w:color w:val="000000" w:themeColor="text1"/>
          <w:szCs w:val="28"/>
        </w:rPr>
        <w:t>0</w:t>
      </w:r>
      <w:r w:rsidR="00815E43" w:rsidRPr="00462A19">
        <w:rPr>
          <w:color w:val="000000" w:themeColor="text1"/>
          <w:szCs w:val="28"/>
        </w:rPr>
        <w:t xml:space="preserve">6 tháng đầu năm, </w:t>
      </w:r>
      <w:r w:rsidR="00D9045F" w:rsidRPr="00462A19">
        <w:rPr>
          <w:color w:val="000000" w:themeColor="text1"/>
          <w:szCs w:val="28"/>
        </w:rPr>
        <w:t>Bộ Tư pháp,</w:t>
      </w:r>
      <w:r w:rsidR="00815E43" w:rsidRPr="00462A19">
        <w:rPr>
          <w:color w:val="000000" w:themeColor="text1"/>
          <w:szCs w:val="28"/>
        </w:rPr>
        <w:t xml:space="preserve"> </w:t>
      </w:r>
      <w:r w:rsidR="00D9045F" w:rsidRPr="00462A19">
        <w:rPr>
          <w:color w:val="000000" w:themeColor="text1"/>
          <w:szCs w:val="28"/>
        </w:rPr>
        <w:t xml:space="preserve">các </w:t>
      </w:r>
      <w:r w:rsidR="001D1764" w:rsidRPr="00D32C9E">
        <w:rPr>
          <w:color w:val="000000" w:themeColor="text1"/>
          <w:szCs w:val="28"/>
        </w:rPr>
        <w:t>bộ</w:t>
      </w:r>
      <w:r w:rsidR="00815E43" w:rsidRPr="00462A19">
        <w:rPr>
          <w:color w:val="000000" w:themeColor="text1"/>
          <w:szCs w:val="28"/>
        </w:rPr>
        <w:t>, ngành đã xây dựng, trình ban hành hoặc ban hành theo thẩm quyền</w:t>
      </w:r>
      <w:r w:rsidR="006F208A" w:rsidRPr="00462A19">
        <w:rPr>
          <w:color w:val="000000" w:themeColor="text1"/>
          <w:szCs w:val="28"/>
        </w:rPr>
        <w:t xml:space="preserve"> </w:t>
      </w:r>
      <w:r w:rsidR="00541170">
        <w:rPr>
          <w:b/>
          <w:color w:val="000000" w:themeColor="text1"/>
          <w:szCs w:val="28"/>
        </w:rPr>
        <w:t>292</w:t>
      </w:r>
      <w:r w:rsidR="00C61D34" w:rsidRPr="00462A19">
        <w:rPr>
          <w:color w:val="000000" w:themeColor="text1"/>
          <w:szCs w:val="28"/>
        </w:rPr>
        <w:t xml:space="preserve"> văn bản quy phạm pháp luật </w:t>
      </w:r>
      <w:r w:rsidR="00586D49" w:rsidRPr="00462A19">
        <w:rPr>
          <w:i/>
          <w:color w:val="000000" w:themeColor="text1"/>
          <w:szCs w:val="28"/>
          <w:lang w:val="nb-NO"/>
        </w:rPr>
        <w:t>(</w:t>
      </w:r>
      <w:r w:rsidR="00C82C44">
        <w:rPr>
          <w:i/>
          <w:color w:val="000000" w:themeColor="text1"/>
          <w:szCs w:val="28"/>
          <w:lang w:val="nb-NO"/>
        </w:rPr>
        <w:t xml:space="preserve">tương đương </w:t>
      </w:r>
      <w:r w:rsidR="00377A1B" w:rsidRPr="00462A19">
        <w:rPr>
          <w:i/>
          <w:color w:val="000000" w:themeColor="text1"/>
          <w:szCs w:val="28"/>
          <w:lang w:val="nb-NO"/>
        </w:rPr>
        <w:t>so với cùng kỳ 2023</w:t>
      </w:r>
      <w:r w:rsidR="00586D49" w:rsidRPr="00462A19">
        <w:rPr>
          <w:i/>
          <w:color w:val="000000" w:themeColor="text1"/>
          <w:szCs w:val="28"/>
          <w:lang w:val="nb-NO"/>
        </w:rPr>
        <w:t>)</w:t>
      </w:r>
      <w:r w:rsidR="00586D49" w:rsidRPr="00462A19">
        <w:rPr>
          <w:color w:val="000000" w:themeColor="text1"/>
          <w:szCs w:val="28"/>
          <w:lang w:val="nb-NO"/>
        </w:rPr>
        <w:t xml:space="preserve">; các địa phương ban hành </w:t>
      </w:r>
      <w:r w:rsidR="00541170">
        <w:rPr>
          <w:b/>
          <w:color w:val="000000" w:themeColor="text1"/>
          <w:szCs w:val="28"/>
          <w:lang w:val="nb-NO"/>
        </w:rPr>
        <w:t>1.528</w:t>
      </w:r>
      <w:r w:rsidR="00586D49" w:rsidRPr="00462A19">
        <w:rPr>
          <w:color w:val="000000" w:themeColor="text1"/>
          <w:szCs w:val="28"/>
          <w:lang w:val="nb-NO"/>
        </w:rPr>
        <w:t xml:space="preserve"> VBQPPL cấp tỉnh,</w:t>
      </w:r>
      <w:r w:rsidR="00377A1B" w:rsidRPr="00462A19">
        <w:rPr>
          <w:b/>
          <w:color w:val="000000" w:themeColor="text1"/>
          <w:szCs w:val="28"/>
          <w:lang w:val="nb-NO"/>
        </w:rPr>
        <w:t xml:space="preserve"> </w:t>
      </w:r>
      <w:r w:rsidR="0004155B" w:rsidRPr="00462A19">
        <w:rPr>
          <w:b/>
          <w:color w:val="000000" w:themeColor="text1"/>
          <w:szCs w:val="28"/>
          <w:lang w:val="nb-NO"/>
        </w:rPr>
        <w:t>1.038</w:t>
      </w:r>
      <w:r w:rsidR="00586D49" w:rsidRPr="00462A19">
        <w:rPr>
          <w:b/>
          <w:color w:val="000000" w:themeColor="text1"/>
          <w:szCs w:val="28"/>
          <w:lang w:val="nb-NO"/>
        </w:rPr>
        <w:t xml:space="preserve"> </w:t>
      </w:r>
      <w:r w:rsidR="00C82C44">
        <w:rPr>
          <w:color w:val="000000" w:themeColor="text1"/>
          <w:szCs w:val="28"/>
          <w:lang w:val="nb-NO"/>
        </w:rPr>
        <w:t xml:space="preserve">VBQPPL cấp huyện </w:t>
      </w:r>
      <w:r w:rsidR="00586D49" w:rsidRPr="00462A19">
        <w:rPr>
          <w:color w:val="000000" w:themeColor="text1"/>
          <w:szCs w:val="28"/>
          <w:lang w:val="nb-NO"/>
        </w:rPr>
        <w:t xml:space="preserve">và </w:t>
      </w:r>
      <w:r w:rsidR="00666798" w:rsidRPr="00462A19">
        <w:rPr>
          <w:b/>
          <w:color w:val="000000" w:themeColor="text1"/>
          <w:szCs w:val="28"/>
          <w:lang w:val="nb-NO"/>
        </w:rPr>
        <w:t>810</w:t>
      </w:r>
      <w:r w:rsidR="00586D49" w:rsidRPr="00462A19">
        <w:rPr>
          <w:b/>
          <w:color w:val="000000" w:themeColor="text1"/>
          <w:szCs w:val="28"/>
          <w:lang w:val="nb-NO"/>
        </w:rPr>
        <w:t xml:space="preserve"> </w:t>
      </w:r>
      <w:r w:rsidR="00586D49" w:rsidRPr="00462A19">
        <w:rPr>
          <w:color w:val="000000" w:themeColor="text1"/>
          <w:szCs w:val="28"/>
          <w:lang w:val="nb-NO"/>
        </w:rPr>
        <w:t>VBQPPL cấp xã</w:t>
      </w:r>
      <w:r w:rsidR="000E0C5F" w:rsidRPr="00462A19">
        <w:rPr>
          <w:color w:val="000000" w:themeColor="text1"/>
          <w:szCs w:val="28"/>
          <w:lang w:val="nb-NO"/>
        </w:rPr>
        <w:t xml:space="preserve">. </w:t>
      </w:r>
      <w:r w:rsidR="000E0C5F" w:rsidRPr="00462A19">
        <w:rPr>
          <w:color w:val="000000" w:themeColor="text1"/>
          <w:spacing w:val="-2"/>
          <w:szCs w:val="28"/>
          <w:lang w:val="nb-NO"/>
        </w:rPr>
        <w:t xml:space="preserve">Một số </w:t>
      </w:r>
      <w:r w:rsidR="000E0C5F" w:rsidRPr="00A96473">
        <w:rPr>
          <w:color w:val="000000" w:themeColor="text1"/>
          <w:spacing w:val="-2"/>
        </w:rPr>
        <w:t>bộ</w:t>
      </w:r>
      <w:r w:rsidR="000E0C5F" w:rsidRPr="00462A19">
        <w:rPr>
          <w:color w:val="000000" w:themeColor="text1"/>
          <w:spacing w:val="-2"/>
        </w:rPr>
        <w:t>, ngành và địa phương đã ban hành nhiều văn bản như</w:t>
      </w:r>
      <w:r w:rsidR="00E22A7C" w:rsidRPr="00462A19">
        <w:rPr>
          <w:color w:val="000000" w:themeColor="text1"/>
          <w:spacing w:val="-2"/>
        </w:rPr>
        <w:t xml:space="preserve">: Bộ Quốc phòng, Bộ Công an, </w:t>
      </w:r>
      <w:r w:rsidR="002C25DF">
        <w:rPr>
          <w:color w:val="000000" w:themeColor="text1"/>
          <w:spacing w:val="-2"/>
        </w:rPr>
        <w:t>Bộ Giao thông vận tải, Sơn La</w:t>
      </w:r>
      <w:r w:rsidR="00E22A7C" w:rsidRPr="00462A19">
        <w:rPr>
          <w:color w:val="000000" w:themeColor="text1"/>
          <w:spacing w:val="-2"/>
        </w:rPr>
        <w:t xml:space="preserve">, </w:t>
      </w:r>
      <w:r w:rsidR="00DA1200">
        <w:rPr>
          <w:color w:val="000000" w:themeColor="text1"/>
          <w:spacing w:val="-2"/>
        </w:rPr>
        <w:t xml:space="preserve">Thanh Hóa, Thành phố Hồ Chí Minh, </w:t>
      </w:r>
      <w:r w:rsidR="004E6800" w:rsidRPr="00D32C9E">
        <w:rPr>
          <w:color w:val="000000" w:themeColor="text1"/>
          <w:spacing w:val="-2"/>
        </w:rPr>
        <w:t xml:space="preserve">Thành phố </w:t>
      </w:r>
      <w:r w:rsidR="00DA1200" w:rsidRPr="00D32C9E">
        <w:rPr>
          <w:color w:val="000000" w:themeColor="text1"/>
          <w:spacing w:val="-2"/>
        </w:rPr>
        <w:t>Hà Nội</w:t>
      </w:r>
      <w:r w:rsidR="00DA1200">
        <w:rPr>
          <w:color w:val="000000" w:themeColor="text1"/>
          <w:spacing w:val="-2"/>
        </w:rPr>
        <w:t>…</w:t>
      </w:r>
    </w:p>
    <w:p w14:paraId="7B1BC359" w14:textId="14A1BB20" w:rsidR="00C82C44" w:rsidRPr="00D32C9E" w:rsidRDefault="00FA43ED" w:rsidP="00362C2A">
      <w:pPr>
        <w:spacing w:after="0" w:line="264" w:lineRule="auto"/>
        <w:ind w:firstLine="567"/>
        <w:jc w:val="both"/>
        <w:rPr>
          <w:color w:val="000000" w:themeColor="text1"/>
          <w:spacing w:val="2"/>
          <w:szCs w:val="28"/>
          <w:lang w:val="nb-NO"/>
        </w:rPr>
      </w:pPr>
      <w:r w:rsidRPr="00462A19">
        <w:rPr>
          <w:color w:val="000000" w:themeColor="text1"/>
        </w:rPr>
        <w:t xml:space="preserve">Bộ Tư pháp đã phối hợp chặt chẽ với các </w:t>
      </w:r>
      <w:r w:rsidRPr="00A96473">
        <w:rPr>
          <w:color w:val="000000" w:themeColor="text1"/>
        </w:rPr>
        <w:t>bộ</w:t>
      </w:r>
      <w:r w:rsidRPr="00462A19">
        <w:rPr>
          <w:color w:val="000000" w:themeColor="text1"/>
        </w:rPr>
        <w:t>, ngành trong việc lập đề nghị, trình Chính phủ xem xét trình Ủy ban Thường vụ Quốc hội, Quốc hội thông qua Chương trình xây dựng luật, pháp lệnh năm 20</w:t>
      </w:r>
      <w:r w:rsidR="00377A1B" w:rsidRPr="00462A19">
        <w:rPr>
          <w:color w:val="000000" w:themeColor="text1"/>
        </w:rPr>
        <w:t>25</w:t>
      </w:r>
      <w:r w:rsidRPr="00462A19">
        <w:rPr>
          <w:color w:val="000000" w:themeColor="text1"/>
        </w:rPr>
        <w:t>, điều chỉnh Chương trình x</w:t>
      </w:r>
      <w:r w:rsidR="00377A1B" w:rsidRPr="00462A19">
        <w:rPr>
          <w:color w:val="000000" w:themeColor="text1"/>
        </w:rPr>
        <w:t>ây dựng luật, pháp lệnh năm 2024</w:t>
      </w:r>
      <w:r w:rsidR="00B64EF9" w:rsidRPr="00462A19">
        <w:rPr>
          <w:rStyle w:val="FootnoteReference"/>
          <w:color w:val="000000" w:themeColor="text1"/>
        </w:rPr>
        <w:footnoteReference w:id="14"/>
      </w:r>
      <w:r w:rsidR="00B64EF9" w:rsidRPr="00462A19">
        <w:rPr>
          <w:color w:val="000000" w:themeColor="text1"/>
        </w:rPr>
        <w:t xml:space="preserve"> </w:t>
      </w:r>
      <w:r w:rsidRPr="00462A19">
        <w:rPr>
          <w:color w:val="000000" w:themeColor="text1"/>
        </w:rPr>
        <w:t>tại</w:t>
      </w:r>
      <w:r w:rsidR="00377A1B" w:rsidRPr="00462A19">
        <w:rPr>
          <w:color w:val="000000" w:themeColor="text1"/>
        </w:rPr>
        <w:t xml:space="preserve"> kỳ họp thứ 7</w:t>
      </w:r>
      <w:r w:rsidR="00EC33F1" w:rsidRPr="00462A19">
        <w:rPr>
          <w:color w:val="000000" w:themeColor="text1"/>
        </w:rPr>
        <w:t xml:space="preserve"> Quốc hội khóa XV</w:t>
      </w:r>
      <w:r w:rsidR="00FD5121" w:rsidRPr="00462A19">
        <w:rPr>
          <w:color w:val="000000" w:themeColor="text1"/>
        </w:rPr>
        <w:t xml:space="preserve">; trình Quốc hội thông qua và cho ý kiến nhiều dự án quan trọng do Bộ Tư pháp chủ trì soạn thảo </w:t>
      </w:r>
      <w:r w:rsidR="00FD5121" w:rsidRPr="00462A19">
        <w:rPr>
          <w:i/>
          <w:color w:val="000000" w:themeColor="text1"/>
        </w:rPr>
        <w:t>(Luật Thủ đô, Luật sửa đổi, bổ sung một số điều của Luật Đấu giá tài sản, Luật Công chứng…)</w:t>
      </w:r>
      <w:r w:rsidR="00FD5121" w:rsidRPr="00462A19">
        <w:rPr>
          <w:color w:val="000000" w:themeColor="text1"/>
        </w:rPr>
        <w:t xml:space="preserve">. Tại các </w:t>
      </w:r>
      <w:r w:rsidR="00FD5121" w:rsidRPr="00A96473">
        <w:rPr>
          <w:color w:val="000000" w:themeColor="text1"/>
        </w:rPr>
        <w:t>bộ</w:t>
      </w:r>
      <w:r w:rsidR="00FD5121" w:rsidRPr="00462A19">
        <w:rPr>
          <w:color w:val="000000" w:themeColor="text1"/>
        </w:rPr>
        <w:t xml:space="preserve">, ngành, </w:t>
      </w:r>
      <w:r w:rsidR="00EC33F1" w:rsidRPr="00462A19">
        <w:rPr>
          <w:color w:val="000000" w:themeColor="text1"/>
        </w:rPr>
        <w:t xml:space="preserve">hồ sơ </w:t>
      </w:r>
      <w:r w:rsidR="00EC33F1" w:rsidRPr="00462A19">
        <w:rPr>
          <w:color w:val="000000" w:themeColor="text1"/>
          <w:szCs w:val="28"/>
          <w:lang w:val="nb-NO"/>
        </w:rPr>
        <w:t xml:space="preserve">đề nghị xây dựng VBQPPL được </w:t>
      </w:r>
      <w:r w:rsidR="00EC33F1" w:rsidRPr="00D32C9E">
        <w:rPr>
          <w:color w:val="000000" w:themeColor="text1"/>
          <w:spacing w:val="2"/>
          <w:szCs w:val="28"/>
          <w:lang w:val="nb-NO"/>
        </w:rPr>
        <w:t xml:space="preserve">chuẩn bị </w:t>
      </w:r>
      <w:r w:rsidR="004F4C7C" w:rsidRPr="00D32C9E">
        <w:rPr>
          <w:color w:val="000000" w:themeColor="text1"/>
          <w:spacing w:val="2"/>
          <w:szCs w:val="28"/>
          <w:lang w:val="nb-NO"/>
        </w:rPr>
        <w:t xml:space="preserve">khá </w:t>
      </w:r>
      <w:r w:rsidR="00EC33F1" w:rsidRPr="00D32C9E">
        <w:rPr>
          <w:color w:val="000000" w:themeColor="text1"/>
          <w:spacing w:val="2"/>
        </w:rPr>
        <w:t xml:space="preserve">kỹ lưỡng, bảo đảm chất lượng các dự án theo quy định của Luật Ban hành </w:t>
      </w:r>
      <w:r w:rsidR="00CF215F" w:rsidRPr="00D32C9E">
        <w:rPr>
          <w:color w:val="000000" w:themeColor="text1"/>
          <w:spacing w:val="2"/>
        </w:rPr>
        <w:t>VBQPPL</w:t>
      </w:r>
      <w:r w:rsidR="00EC33F1" w:rsidRPr="00D32C9E">
        <w:rPr>
          <w:color w:val="000000" w:themeColor="text1"/>
          <w:spacing w:val="2"/>
        </w:rPr>
        <w:t xml:space="preserve">, </w:t>
      </w:r>
      <w:r w:rsidR="00EC33F1" w:rsidRPr="00D32C9E">
        <w:rPr>
          <w:color w:val="000000" w:themeColor="text1"/>
          <w:spacing w:val="2"/>
          <w:szCs w:val="28"/>
          <w:lang w:val="nb-NO"/>
        </w:rPr>
        <w:t>được thông qua tại kỳ họp bất thường lần</w:t>
      </w:r>
      <w:r w:rsidR="00C35781" w:rsidRPr="00D32C9E">
        <w:rPr>
          <w:color w:val="000000" w:themeColor="text1"/>
          <w:spacing w:val="2"/>
          <w:szCs w:val="28"/>
          <w:lang w:val="nb-NO"/>
        </w:rPr>
        <w:t xml:space="preserve"> </w:t>
      </w:r>
      <w:r w:rsidR="001D7E0B" w:rsidRPr="00D32C9E">
        <w:rPr>
          <w:color w:val="000000" w:themeColor="text1"/>
          <w:spacing w:val="2"/>
          <w:szCs w:val="28"/>
          <w:lang w:val="nb-NO"/>
        </w:rPr>
        <w:t xml:space="preserve">thứ </w:t>
      </w:r>
      <w:r w:rsidR="00C35781" w:rsidRPr="00D32C9E">
        <w:rPr>
          <w:color w:val="000000" w:themeColor="text1"/>
          <w:spacing w:val="2"/>
          <w:szCs w:val="28"/>
          <w:lang w:val="nb-NO"/>
        </w:rPr>
        <w:t>5</w:t>
      </w:r>
      <w:r w:rsidR="00F5449F" w:rsidRPr="00D32C9E">
        <w:rPr>
          <w:color w:val="000000" w:themeColor="text1"/>
          <w:spacing w:val="2"/>
          <w:szCs w:val="28"/>
          <w:lang w:val="nb-NO"/>
        </w:rPr>
        <w:t xml:space="preserve">, kỳ họp </w:t>
      </w:r>
      <w:r w:rsidR="000B092D" w:rsidRPr="00D32C9E">
        <w:rPr>
          <w:color w:val="000000" w:themeColor="text1"/>
          <w:spacing w:val="2"/>
          <w:szCs w:val="28"/>
          <w:lang w:val="nb-NO"/>
        </w:rPr>
        <w:t>thứ 7 Quốc hội khóa XV</w:t>
      </w:r>
      <w:r w:rsidR="00EC33F1" w:rsidRPr="00D32C9E">
        <w:rPr>
          <w:rStyle w:val="FootnoteReference"/>
          <w:color w:val="000000" w:themeColor="text1"/>
          <w:spacing w:val="2"/>
          <w:szCs w:val="28"/>
          <w:lang w:val="nb-NO"/>
        </w:rPr>
        <w:footnoteReference w:id="15"/>
      </w:r>
      <w:r w:rsidR="00FD5121" w:rsidRPr="00D32C9E">
        <w:rPr>
          <w:color w:val="000000" w:themeColor="text1"/>
          <w:spacing w:val="2"/>
          <w:szCs w:val="28"/>
          <w:lang w:val="nb-NO"/>
        </w:rPr>
        <w:t>. Bộ Tư pháp cũng đã phối hợp các bộ, ngành, địa phương</w:t>
      </w:r>
      <w:r w:rsidR="00442809" w:rsidRPr="00D32C9E">
        <w:rPr>
          <w:color w:val="000000" w:themeColor="text1"/>
          <w:spacing w:val="2"/>
          <w:szCs w:val="28"/>
          <w:lang w:val="nb-NO"/>
        </w:rPr>
        <w:t xml:space="preserve"> tham mưu Chính phủ ban hành </w:t>
      </w:r>
      <w:r w:rsidR="00F5449F" w:rsidRPr="00D32C9E">
        <w:rPr>
          <w:color w:val="000000" w:themeColor="text1"/>
          <w:spacing w:val="2"/>
          <w:szCs w:val="28"/>
          <w:lang w:val="nb-NO"/>
        </w:rPr>
        <w:t>Nghị định sửa đổi, bổ</w:t>
      </w:r>
      <w:r w:rsidR="004431DD" w:rsidRPr="00D32C9E">
        <w:rPr>
          <w:color w:val="000000" w:themeColor="text1"/>
          <w:spacing w:val="2"/>
          <w:szCs w:val="28"/>
          <w:lang w:val="nb-NO"/>
        </w:rPr>
        <w:t xml:space="preserve"> sung </w:t>
      </w:r>
      <w:r w:rsidR="004431DD" w:rsidRPr="00D32C9E">
        <w:rPr>
          <w:color w:val="000000" w:themeColor="text1"/>
          <w:spacing w:val="2"/>
          <w:lang w:val="nl-NL" w:eastAsia="vi-VN"/>
        </w:rPr>
        <w:t>một số điều của Nghị định</w:t>
      </w:r>
      <w:r w:rsidR="00105514" w:rsidRPr="00D32C9E">
        <w:rPr>
          <w:color w:val="000000" w:themeColor="text1"/>
          <w:spacing w:val="2"/>
          <w:lang w:val="nl-NL" w:eastAsia="vi-VN"/>
        </w:rPr>
        <w:t xml:space="preserve"> số 55/2011/NĐ-CP ngày 04/7/</w:t>
      </w:r>
      <w:r w:rsidR="004431DD" w:rsidRPr="00D32C9E">
        <w:rPr>
          <w:color w:val="000000" w:themeColor="text1"/>
          <w:spacing w:val="2"/>
          <w:lang w:val="nl-NL" w:eastAsia="vi-VN"/>
        </w:rPr>
        <w:t>2011 của Chính phủ quy định chức năng, nhiệm vụ, quyền hạn và tổ chức bộ máy của tổ chức pháp chế</w:t>
      </w:r>
      <w:r w:rsidR="004431DD" w:rsidRPr="00D32C9E">
        <w:rPr>
          <w:rStyle w:val="FootnoteReference"/>
          <w:color w:val="000000" w:themeColor="text1"/>
          <w:spacing w:val="2"/>
          <w:lang w:val="nl-NL" w:eastAsia="vi-VN"/>
        </w:rPr>
        <w:footnoteReference w:id="16"/>
      </w:r>
      <w:r w:rsidR="004431DD" w:rsidRPr="00D32C9E">
        <w:rPr>
          <w:color w:val="000000" w:themeColor="text1"/>
          <w:spacing w:val="2"/>
          <w:lang w:val="nl-NL" w:eastAsia="vi-VN"/>
        </w:rPr>
        <w:t>; Nghị định sửa đổi,</w:t>
      </w:r>
      <w:r w:rsidR="004431DD" w:rsidRPr="00D32C9E">
        <w:rPr>
          <w:color w:val="000000" w:themeColor="text1"/>
          <w:spacing w:val="2"/>
        </w:rPr>
        <w:t xml:space="preserve"> bổ sung một số điều của Nghị định số 34/2016/NĐ-CP ngày 14/5/2016 của Chính phủ quy định chi tiết một số điều và biện pháp thi hành Luật Ban hành </w:t>
      </w:r>
      <w:r w:rsidR="002D3C37" w:rsidRPr="00D32C9E">
        <w:rPr>
          <w:color w:val="000000" w:themeColor="text1"/>
          <w:spacing w:val="2"/>
        </w:rPr>
        <w:t>VBQPPL</w:t>
      </w:r>
      <w:r w:rsidR="004431DD" w:rsidRPr="00D32C9E">
        <w:rPr>
          <w:color w:val="000000" w:themeColor="text1"/>
          <w:spacing w:val="2"/>
          <w:lang w:val="nl-NL" w:eastAsia="vi-VN"/>
        </w:rPr>
        <w:t xml:space="preserve"> đã được sửa đổi, bổ sung một số điều theo Nghị định số 154/2020/NĐ-CP ngày 31/12/2020 của Chính phủ</w:t>
      </w:r>
      <w:r w:rsidR="00950688" w:rsidRPr="00D32C9E">
        <w:rPr>
          <w:rStyle w:val="FootnoteReference"/>
          <w:color w:val="000000" w:themeColor="text1"/>
          <w:spacing w:val="2"/>
          <w:lang w:val="nl-NL" w:eastAsia="vi-VN"/>
        </w:rPr>
        <w:footnoteReference w:id="17"/>
      </w:r>
      <w:r w:rsidR="004431DD" w:rsidRPr="00D32C9E">
        <w:rPr>
          <w:color w:val="000000" w:themeColor="text1"/>
          <w:spacing w:val="2"/>
          <w:lang w:val="nl-NL" w:eastAsia="vi-VN"/>
        </w:rPr>
        <w:t>... qua đó,</w:t>
      </w:r>
      <w:r w:rsidR="004C600E" w:rsidRPr="00D32C9E">
        <w:rPr>
          <w:color w:val="000000" w:themeColor="text1"/>
          <w:spacing w:val="2"/>
          <w:lang w:val="nl-NL" w:eastAsia="vi-VN"/>
        </w:rPr>
        <w:t xml:space="preserve"> góp phần hoàn thiện quy trình xây dựng V</w:t>
      </w:r>
      <w:r w:rsidR="00F5449F" w:rsidRPr="00D32C9E">
        <w:rPr>
          <w:color w:val="000000" w:themeColor="text1"/>
          <w:spacing w:val="2"/>
          <w:lang w:val="nl-NL" w:eastAsia="vi-VN"/>
        </w:rPr>
        <w:t xml:space="preserve">BQPPL, nâng cao vai trò, vị thế </w:t>
      </w:r>
      <w:r w:rsidR="004C600E" w:rsidRPr="00D32C9E">
        <w:rPr>
          <w:color w:val="000000" w:themeColor="text1"/>
          <w:spacing w:val="2"/>
          <w:lang w:val="nl-NL" w:eastAsia="vi-VN"/>
        </w:rPr>
        <w:t>của tổ chức pháp chế...</w:t>
      </w:r>
    </w:p>
    <w:p w14:paraId="1E875CE5" w14:textId="73222FC8" w:rsidR="002E0507" w:rsidRPr="007875A4" w:rsidRDefault="00D842CD" w:rsidP="00362C2A">
      <w:pPr>
        <w:spacing w:after="0" w:line="264" w:lineRule="auto"/>
        <w:ind w:firstLine="567"/>
        <w:jc w:val="both"/>
        <w:rPr>
          <w:color w:val="000000" w:themeColor="text1"/>
          <w:spacing w:val="-4"/>
          <w:szCs w:val="28"/>
          <w:lang w:val="nb-NO"/>
        </w:rPr>
      </w:pPr>
      <w:r w:rsidRPr="007875A4">
        <w:rPr>
          <w:color w:val="000000" w:themeColor="text1"/>
          <w:spacing w:val="-4"/>
          <w:szCs w:val="28"/>
          <w:lang w:val="nb-NO"/>
        </w:rPr>
        <w:t>-</w:t>
      </w:r>
      <w:r w:rsidR="00504044" w:rsidRPr="007875A4">
        <w:rPr>
          <w:color w:val="000000" w:themeColor="text1"/>
          <w:spacing w:val="-4"/>
          <w:szCs w:val="28"/>
          <w:lang w:val="nb-NO"/>
        </w:rPr>
        <w:t xml:space="preserve"> Công tác thẩm định đề nghị xây dựng</w:t>
      </w:r>
      <w:r w:rsidR="00347A1C" w:rsidRPr="007875A4">
        <w:rPr>
          <w:color w:val="000000" w:themeColor="text1"/>
          <w:spacing w:val="-4"/>
          <w:szCs w:val="28"/>
          <w:lang w:val="nb-NO"/>
        </w:rPr>
        <w:t>,</w:t>
      </w:r>
      <w:r w:rsidR="00504044" w:rsidRPr="007875A4">
        <w:rPr>
          <w:color w:val="000000" w:themeColor="text1"/>
          <w:spacing w:val="-4"/>
          <w:szCs w:val="28"/>
          <w:lang w:val="nb-NO"/>
        </w:rPr>
        <w:t xml:space="preserve"> dự án, dự thảo VBQPPL </w:t>
      </w:r>
      <w:r w:rsidR="00347A1C" w:rsidRPr="007875A4">
        <w:rPr>
          <w:color w:val="000000" w:themeColor="text1"/>
          <w:spacing w:val="-4"/>
          <w:szCs w:val="28"/>
          <w:lang w:val="nb-NO"/>
        </w:rPr>
        <w:t>luôn được</w:t>
      </w:r>
      <w:r w:rsidR="00042A3A" w:rsidRPr="007875A4">
        <w:rPr>
          <w:color w:val="000000" w:themeColor="text1"/>
          <w:spacing w:val="-4"/>
          <w:szCs w:val="28"/>
          <w:lang w:val="nb-NO"/>
        </w:rPr>
        <w:t xml:space="preserve"> Bộ, ngành Tư pháp </w:t>
      </w:r>
      <w:r w:rsidR="00347A1C" w:rsidRPr="007875A4">
        <w:rPr>
          <w:color w:val="000000" w:themeColor="text1"/>
          <w:spacing w:val="-4"/>
          <w:szCs w:val="28"/>
          <w:lang w:val="nb-NO"/>
        </w:rPr>
        <w:t xml:space="preserve">chú trọng nâng cao chất lượng, đảm bảo tiến độ theo quy định, </w:t>
      </w:r>
      <w:r w:rsidR="00347A1C" w:rsidRPr="007875A4">
        <w:rPr>
          <w:color w:val="000000" w:themeColor="text1"/>
          <w:spacing w:val="-4"/>
          <w:szCs w:val="28"/>
        </w:rPr>
        <w:t>góp phần nâng cao chất lượng các dự án, dự thảo, bảo đảm sự phù hợp với đường lối, chủ trương, chính sách của Đảng, tính hợp hiến, hợp pháp, tính thống nhất, đồng bộ, khả thi của hệ thống pháp luật, đáp ứng yêu cầu về nâng cao hiệu quả quản lý nhà nước, thúc đẩy phát triển kinh tế - xã hội và hội nhập quốc tế</w:t>
      </w:r>
      <w:r w:rsidR="00FD5121" w:rsidRPr="007875A4">
        <w:rPr>
          <w:color w:val="000000" w:themeColor="text1"/>
          <w:spacing w:val="-4"/>
          <w:szCs w:val="28"/>
        </w:rPr>
        <w:t xml:space="preserve">; tiến độ thẩm định được đẩy nhanh, nhất là </w:t>
      </w:r>
      <w:r w:rsidR="00C82C44" w:rsidRPr="007875A4">
        <w:rPr>
          <w:color w:val="000000" w:themeColor="text1"/>
          <w:spacing w:val="-4"/>
          <w:szCs w:val="28"/>
        </w:rPr>
        <w:t xml:space="preserve">“chùm” Nghị định </w:t>
      </w:r>
      <w:r w:rsidR="00496ED7" w:rsidRPr="007875A4">
        <w:rPr>
          <w:color w:val="000000" w:themeColor="text1"/>
          <w:spacing w:val="-4"/>
          <w:szCs w:val="28"/>
        </w:rPr>
        <w:t xml:space="preserve">quy định chi tiết hướng dẫn thi hành </w:t>
      </w:r>
      <w:r w:rsidR="00FD5121" w:rsidRPr="007875A4">
        <w:rPr>
          <w:color w:val="000000" w:themeColor="text1"/>
          <w:spacing w:val="-4"/>
          <w:szCs w:val="28"/>
        </w:rPr>
        <w:t>Luật Đất đai, nhà ở, kinh doanh bất động sản, các tổ chức tín dụng để bảo đảm các luật này có hiệu lực sớm hơn dự kiến</w:t>
      </w:r>
      <w:r w:rsidR="00347A1C" w:rsidRPr="007875A4">
        <w:rPr>
          <w:color w:val="000000" w:themeColor="text1"/>
          <w:spacing w:val="-4"/>
          <w:szCs w:val="28"/>
          <w:lang w:val="nb-NO"/>
        </w:rPr>
        <w:t xml:space="preserve">. Các báo cáo thẩm định của Bộ, ngành Tư pháp được các cơ quan, người có thẩm quyền ban hành VBQPPL đánh giá cao. </w:t>
      </w:r>
    </w:p>
    <w:p w14:paraId="5465921D" w14:textId="70D52BE4" w:rsidR="00504044" w:rsidRPr="00462A19" w:rsidRDefault="00042A3A" w:rsidP="00362C2A">
      <w:pPr>
        <w:spacing w:after="0" w:line="264" w:lineRule="auto"/>
        <w:ind w:firstLine="567"/>
        <w:jc w:val="both"/>
        <w:rPr>
          <w:color w:val="000000" w:themeColor="text1"/>
          <w:szCs w:val="28"/>
          <w:lang w:val="nb-NO"/>
        </w:rPr>
      </w:pPr>
      <w:r w:rsidRPr="00462A19">
        <w:rPr>
          <w:color w:val="000000" w:themeColor="text1"/>
          <w:szCs w:val="28"/>
          <w:lang w:val="nb-NO"/>
        </w:rPr>
        <w:t xml:space="preserve">Trong </w:t>
      </w:r>
      <w:r w:rsidR="001D01FB" w:rsidRPr="00462A19">
        <w:rPr>
          <w:color w:val="000000" w:themeColor="text1"/>
          <w:szCs w:val="28"/>
          <w:lang w:val="nb-NO"/>
        </w:rPr>
        <w:t>0</w:t>
      </w:r>
      <w:r w:rsidR="00B11873" w:rsidRPr="00462A19">
        <w:rPr>
          <w:color w:val="000000" w:themeColor="text1"/>
          <w:szCs w:val="28"/>
          <w:lang w:val="nb-NO"/>
        </w:rPr>
        <w:t>6</w:t>
      </w:r>
      <w:r w:rsidR="00504044" w:rsidRPr="00462A19">
        <w:rPr>
          <w:color w:val="000000" w:themeColor="text1"/>
          <w:szCs w:val="28"/>
          <w:lang w:val="nb-NO"/>
        </w:rPr>
        <w:t xml:space="preserve"> tháng đầu năm</w:t>
      </w:r>
      <w:r w:rsidR="00347A1C" w:rsidRPr="00462A19">
        <w:rPr>
          <w:color w:val="000000" w:themeColor="text1"/>
          <w:szCs w:val="28"/>
          <w:lang w:val="nb-NO"/>
        </w:rPr>
        <w:t xml:space="preserve"> 2024</w:t>
      </w:r>
      <w:r w:rsidR="00504044" w:rsidRPr="00462A19">
        <w:rPr>
          <w:color w:val="000000" w:themeColor="text1"/>
          <w:szCs w:val="28"/>
          <w:lang w:val="nb-NO"/>
        </w:rPr>
        <w:t xml:space="preserve">, Bộ Tư pháp đã tổ chức thẩm định </w:t>
      </w:r>
      <w:r w:rsidR="00005A7F" w:rsidRPr="00462A19">
        <w:rPr>
          <w:b/>
          <w:color w:val="000000" w:themeColor="text1"/>
          <w:szCs w:val="28"/>
          <w:lang w:val="nb-NO"/>
        </w:rPr>
        <w:t xml:space="preserve">113 </w:t>
      </w:r>
      <w:r w:rsidR="00504044" w:rsidRPr="00462A19">
        <w:rPr>
          <w:color w:val="000000" w:themeColor="text1"/>
          <w:szCs w:val="28"/>
          <w:lang w:val="nb-NO"/>
        </w:rPr>
        <w:t>đề nghị xây dựng văn bản</w:t>
      </w:r>
      <w:r w:rsidR="00005A7F" w:rsidRPr="00462A19">
        <w:rPr>
          <w:color w:val="000000" w:themeColor="text1"/>
          <w:szCs w:val="28"/>
          <w:lang w:val="nb-NO"/>
        </w:rPr>
        <w:t xml:space="preserve">, </w:t>
      </w:r>
      <w:r w:rsidR="00105514">
        <w:rPr>
          <w:color w:val="000000" w:themeColor="text1"/>
          <w:szCs w:val="28"/>
          <w:lang w:val="nb-NO"/>
        </w:rPr>
        <w:t>dự án, dự thảo VBQPPL; t</w:t>
      </w:r>
      <w:r w:rsidR="00504044" w:rsidRPr="00462A19">
        <w:rPr>
          <w:color w:val="000000" w:themeColor="text1"/>
          <w:szCs w:val="28"/>
          <w:lang w:val="nb-NO"/>
        </w:rPr>
        <w:t>ổ chức Pháp chế các</w:t>
      </w:r>
      <w:r w:rsidR="00865179" w:rsidRPr="00462A19">
        <w:rPr>
          <w:color w:val="000000" w:themeColor="text1"/>
          <w:szCs w:val="28"/>
          <w:lang w:val="nb-NO"/>
        </w:rPr>
        <w:t xml:space="preserve"> </w:t>
      </w:r>
      <w:r w:rsidR="00865179" w:rsidRPr="00A96473">
        <w:rPr>
          <w:color w:val="000000" w:themeColor="text1"/>
          <w:szCs w:val="28"/>
          <w:lang w:val="nb-NO"/>
        </w:rPr>
        <w:t>bộ</w:t>
      </w:r>
      <w:r w:rsidR="00865179" w:rsidRPr="00462A19">
        <w:rPr>
          <w:color w:val="000000" w:themeColor="text1"/>
          <w:szCs w:val="28"/>
          <w:lang w:val="nb-NO"/>
        </w:rPr>
        <w:t>, cơ quan ngang bộ thẩm định</w:t>
      </w:r>
      <w:r w:rsidR="00005A7F" w:rsidRPr="00462A19">
        <w:rPr>
          <w:color w:val="000000" w:themeColor="text1"/>
          <w:szCs w:val="28"/>
          <w:lang w:val="nb-NO"/>
        </w:rPr>
        <w:t xml:space="preserve"> </w:t>
      </w:r>
      <w:r w:rsidR="007D3B33">
        <w:rPr>
          <w:b/>
          <w:bCs/>
          <w:color w:val="000000" w:themeColor="text1"/>
          <w:szCs w:val="28"/>
          <w:lang w:val="nb-NO"/>
        </w:rPr>
        <w:t>222</w:t>
      </w:r>
      <w:r w:rsidR="00005A7F" w:rsidRPr="00462A19">
        <w:rPr>
          <w:b/>
          <w:bCs/>
          <w:color w:val="000000" w:themeColor="text1"/>
          <w:szCs w:val="28"/>
          <w:lang w:val="nb-NO"/>
        </w:rPr>
        <w:t xml:space="preserve"> </w:t>
      </w:r>
      <w:r w:rsidR="00504044" w:rsidRPr="00462A19">
        <w:rPr>
          <w:color w:val="000000" w:themeColor="text1"/>
          <w:szCs w:val="28"/>
          <w:lang w:val="nb-NO"/>
        </w:rPr>
        <w:t>dự thảo</w:t>
      </w:r>
      <w:r w:rsidR="002325A2" w:rsidRPr="00462A19">
        <w:rPr>
          <w:rStyle w:val="FootnoteReference"/>
          <w:color w:val="000000" w:themeColor="text1"/>
          <w:szCs w:val="28"/>
          <w:lang w:val="nb-NO"/>
        </w:rPr>
        <w:footnoteReference w:id="18"/>
      </w:r>
      <w:r w:rsidR="00504044" w:rsidRPr="00462A19">
        <w:rPr>
          <w:color w:val="000000" w:themeColor="text1"/>
          <w:szCs w:val="28"/>
          <w:lang w:val="nb-NO"/>
        </w:rPr>
        <w:t>; các Sở Tư pháp thẩm định</w:t>
      </w:r>
      <w:r w:rsidR="00005A7F" w:rsidRPr="00462A19">
        <w:rPr>
          <w:color w:val="000000" w:themeColor="text1"/>
          <w:szCs w:val="28"/>
          <w:lang w:val="nb-NO"/>
        </w:rPr>
        <w:t xml:space="preserve"> </w:t>
      </w:r>
      <w:r w:rsidR="00E51CD9" w:rsidRPr="00462A19">
        <w:rPr>
          <w:b/>
          <w:bCs/>
          <w:color w:val="000000" w:themeColor="text1"/>
          <w:szCs w:val="28"/>
          <w:lang w:val="nb-NO"/>
        </w:rPr>
        <w:t>2.069</w:t>
      </w:r>
      <w:r w:rsidR="00504044" w:rsidRPr="00462A19">
        <w:rPr>
          <w:color w:val="000000" w:themeColor="text1"/>
          <w:szCs w:val="28"/>
          <w:lang w:val="nb-NO"/>
        </w:rPr>
        <w:t xml:space="preserve"> đề nghị xây dựng nghị quyết của Hội đồng nhân dân</w:t>
      </w:r>
      <w:r w:rsidR="00E51CD9" w:rsidRPr="00462A19">
        <w:rPr>
          <w:color w:val="000000" w:themeColor="text1"/>
          <w:szCs w:val="28"/>
          <w:lang w:val="nb-NO"/>
        </w:rPr>
        <w:t xml:space="preserve">, </w:t>
      </w:r>
      <w:r w:rsidR="00504044" w:rsidRPr="00462A19">
        <w:rPr>
          <w:color w:val="000000" w:themeColor="text1"/>
          <w:szCs w:val="28"/>
          <w:lang w:val="nb-NO"/>
        </w:rPr>
        <w:t>dự thảo VBQPPL; các Phòng Tư pháp thẩm định</w:t>
      </w:r>
      <w:r w:rsidR="00E51CD9" w:rsidRPr="00462A19">
        <w:rPr>
          <w:color w:val="000000" w:themeColor="text1"/>
          <w:szCs w:val="28"/>
          <w:lang w:val="nb-NO"/>
        </w:rPr>
        <w:t xml:space="preserve"> </w:t>
      </w:r>
      <w:r w:rsidR="00E51CD9" w:rsidRPr="00462A19">
        <w:rPr>
          <w:b/>
          <w:bCs/>
          <w:color w:val="000000" w:themeColor="text1"/>
          <w:szCs w:val="28"/>
          <w:lang w:val="nb-NO"/>
        </w:rPr>
        <w:t>1.124</w:t>
      </w:r>
      <w:r w:rsidR="00504044" w:rsidRPr="00462A19">
        <w:rPr>
          <w:color w:val="000000" w:themeColor="text1"/>
          <w:szCs w:val="28"/>
          <w:lang w:val="nb-NO"/>
        </w:rPr>
        <w:t xml:space="preserve"> dự thảo VBQPPL</w:t>
      </w:r>
      <w:r w:rsidR="00504044" w:rsidRPr="00462A19">
        <w:rPr>
          <w:iCs/>
          <w:color w:val="000000" w:themeColor="text1"/>
          <w:szCs w:val="28"/>
          <w:lang w:val="nb-NO"/>
        </w:rPr>
        <w:t>.</w:t>
      </w:r>
      <w:r w:rsidR="00504044" w:rsidRPr="00462A19">
        <w:rPr>
          <w:color w:val="000000" w:themeColor="text1"/>
          <w:szCs w:val="28"/>
          <w:lang w:val="nb-NO"/>
        </w:rPr>
        <w:t xml:space="preserve"> </w:t>
      </w:r>
    </w:p>
    <w:p w14:paraId="3406484D" w14:textId="7F0DA5A8" w:rsidR="009621D0" w:rsidRPr="00B31C34" w:rsidRDefault="00504044" w:rsidP="00362C2A">
      <w:pPr>
        <w:pStyle w:val="FootnoteText"/>
        <w:tabs>
          <w:tab w:val="left" w:pos="709"/>
        </w:tabs>
        <w:spacing w:before="120" w:line="264" w:lineRule="auto"/>
        <w:ind w:firstLine="567"/>
        <w:jc w:val="both"/>
        <w:rPr>
          <w:color w:val="000000" w:themeColor="text1"/>
          <w:sz w:val="28"/>
          <w:szCs w:val="28"/>
          <w:lang w:val="nb-NO"/>
        </w:rPr>
      </w:pPr>
      <w:r w:rsidRPr="00462A19">
        <w:rPr>
          <w:color w:val="000000" w:themeColor="text1"/>
          <w:sz w:val="28"/>
          <w:szCs w:val="28"/>
          <w:lang w:val="nb-NO"/>
        </w:rPr>
        <w:t xml:space="preserve">- Công tác kiểm tra </w:t>
      </w:r>
      <w:r w:rsidR="00A73861" w:rsidRPr="00462A19">
        <w:rPr>
          <w:color w:val="000000" w:themeColor="text1"/>
          <w:sz w:val="28"/>
          <w:szCs w:val="28"/>
        </w:rPr>
        <w:t xml:space="preserve">VBQPPL được các </w:t>
      </w:r>
      <w:r w:rsidR="005C1989" w:rsidRPr="00D32C9E">
        <w:rPr>
          <w:color w:val="000000" w:themeColor="text1"/>
          <w:sz w:val="28"/>
          <w:szCs w:val="28"/>
        </w:rPr>
        <w:t>bộ</w:t>
      </w:r>
      <w:r w:rsidR="00A73861" w:rsidRPr="00462A19">
        <w:rPr>
          <w:color w:val="000000" w:themeColor="text1"/>
          <w:sz w:val="28"/>
          <w:szCs w:val="28"/>
        </w:rPr>
        <w:t>, ngành, địa phương chỉ đạo kịp thời, có trọng tâm, trọng điểm</w:t>
      </w:r>
      <w:r w:rsidR="009E6914" w:rsidRPr="00462A19">
        <w:rPr>
          <w:color w:val="000000" w:themeColor="text1"/>
          <w:sz w:val="28"/>
          <w:szCs w:val="28"/>
        </w:rPr>
        <w:t xml:space="preserve">, </w:t>
      </w:r>
      <w:r w:rsidR="009E6914" w:rsidRPr="00462A19">
        <w:rPr>
          <w:color w:val="000000" w:themeColor="text1"/>
          <w:sz w:val="28"/>
          <w:szCs w:val="28"/>
          <w:lang w:val="pt-BR"/>
        </w:rPr>
        <w:t xml:space="preserve">bám sát thực tiễn ban hành văn bản của </w:t>
      </w:r>
      <w:r w:rsidR="0051221A">
        <w:rPr>
          <w:color w:val="000000" w:themeColor="text1"/>
          <w:sz w:val="28"/>
          <w:szCs w:val="28"/>
          <w:lang w:val="pt-BR"/>
        </w:rPr>
        <w:t xml:space="preserve">các </w:t>
      </w:r>
      <w:r w:rsidR="0051221A" w:rsidRPr="00A96473">
        <w:rPr>
          <w:color w:val="000000" w:themeColor="text1"/>
          <w:sz w:val="28"/>
          <w:szCs w:val="28"/>
          <w:lang w:val="pt-BR"/>
        </w:rPr>
        <w:t>bộ</w:t>
      </w:r>
      <w:r w:rsidR="0051221A">
        <w:rPr>
          <w:color w:val="000000" w:themeColor="text1"/>
          <w:sz w:val="28"/>
          <w:szCs w:val="28"/>
          <w:lang w:val="pt-BR"/>
        </w:rPr>
        <w:t xml:space="preserve">, ngành, địa phương và </w:t>
      </w:r>
      <w:r w:rsidR="009E6914" w:rsidRPr="00462A19">
        <w:rPr>
          <w:color w:val="000000" w:themeColor="text1"/>
          <w:sz w:val="28"/>
          <w:szCs w:val="28"/>
          <w:lang w:val="pt-BR"/>
        </w:rPr>
        <w:t>phản ánh, kiến nghị của cơ quan báo chí, người dân, tổ chức</w:t>
      </w:r>
      <w:r w:rsidRPr="00462A19">
        <w:rPr>
          <w:color w:val="000000" w:themeColor="text1"/>
          <w:sz w:val="28"/>
          <w:szCs w:val="28"/>
        </w:rPr>
        <w:t xml:space="preserve">; kết luận kiểm tra </w:t>
      </w:r>
      <w:r w:rsidR="0076024C" w:rsidRPr="00462A19">
        <w:rPr>
          <w:color w:val="000000" w:themeColor="text1"/>
          <w:sz w:val="28"/>
          <w:szCs w:val="28"/>
        </w:rPr>
        <w:t xml:space="preserve">đảm bảo khách quan, </w:t>
      </w:r>
      <w:r w:rsidRPr="00462A19">
        <w:rPr>
          <w:color w:val="000000" w:themeColor="text1"/>
          <w:sz w:val="28"/>
          <w:szCs w:val="28"/>
        </w:rPr>
        <w:t xml:space="preserve">chính xác; </w:t>
      </w:r>
      <w:r w:rsidR="009E6914" w:rsidRPr="00462A19">
        <w:rPr>
          <w:color w:val="000000" w:themeColor="text1"/>
          <w:sz w:val="28"/>
          <w:szCs w:val="28"/>
        </w:rPr>
        <w:t xml:space="preserve">đôn đốc xử lý quyết liệt, </w:t>
      </w:r>
      <w:r w:rsidR="009E6914" w:rsidRPr="00B31C34">
        <w:rPr>
          <w:color w:val="000000" w:themeColor="text1"/>
          <w:sz w:val="28"/>
          <w:szCs w:val="28"/>
        </w:rPr>
        <w:t xml:space="preserve">triệt để hơn các văn bản có quy định trái pháp luật... </w:t>
      </w:r>
      <w:r w:rsidR="00AD7F87" w:rsidRPr="00B31C34">
        <w:rPr>
          <w:color w:val="000000" w:themeColor="text1"/>
          <w:sz w:val="28"/>
          <w:szCs w:val="28"/>
        </w:rPr>
        <w:t>Trong 06</w:t>
      </w:r>
      <w:r w:rsidR="0076024C" w:rsidRPr="00B31C34">
        <w:rPr>
          <w:color w:val="000000" w:themeColor="text1"/>
          <w:sz w:val="28"/>
          <w:szCs w:val="28"/>
        </w:rPr>
        <w:t xml:space="preserve"> tháng đầu năm, các </w:t>
      </w:r>
      <w:r w:rsidR="005C1989" w:rsidRPr="00D32C9E">
        <w:rPr>
          <w:color w:val="000000" w:themeColor="text1"/>
          <w:sz w:val="28"/>
          <w:szCs w:val="28"/>
        </w:rPr>
        <w:t>bộ</w:t>
      </w:r>
      <w:r w:rsidRPr="00B31C34">
        <w:rPr>
          <w:color w:val="000000" w:themeColor="text1"/>
          <w:sz w:val="28"/>
          <w:szCs w:val="28"/>
        </w:rPr>
        <w:t xml:space="preserve">, ngành đã </w:t>
      </w:r>
      <w:r w:rsidR="006C3E20" w:rsidRPr="00B31C34">
        <w:rPr>
          <w:color w:val="000000" w:themeColor="text1"/>
          <w:sz w:val="28"/>
          <w:szCs w:val="28"/>
        </w:rPr>
        <w:t xml:space="preserve">tiếp nhận, phân loại và </w:t>
      </w:r>
      <w:r w:rsidRPr="00B31C34">
        <w:rPr>
          <w:color w:val="000000" w:themeColor="text1"/>
          <w:sz w:val="28"/>
          <w:szCs w:val="28"/>
        </w:rPr>
        <w:t xml:space="preserve">kiểm tra theo thẩm quyền </w:t>
      </w:r>
      <w:r w:rsidR="007D3B33" w:rsidRPr="00B31C34">
        <w:rPr>
          <w:b/>
          <w:color w:val="000000" w:themeColor="text1"/>
          <w:sz w:val="28"/>
          <w:szCs w:val="28"/>
          <w:lang w:val="nb-NO"/>
        </w:rPr>
        <w:t>1.601</w:t>
      </w:r>
      <w:r w:rsidRPr="00B31C34">
        <w:rPr>
          <w:color w:val="000000" w:themeColor="text1"/>
          <w:sz w:val="28"/>
          <w:szCs w:val="28"/>
          <w:lang w:val="nb-NO"/>
        </w:rPr>
        <w:t xml:space="preserve"> VBQPPL</w:t>
      </w:r>
      <w:r w:rsidR="007A2361" w:rsidRPr="00B31C34">
        <w:rPr>
          <w:color w:val="000000" w:themeColor="text1"/>
          <w:sz w:val="28"/>
          <w:szCs w:val="28"/>
          <w:lang w:val="nb-NO"/>
        </w:rPr>
        <w:t xml:space="preserve">. Tính riêng tại Bộ Tư pháp đã </w:t>
      </w:r>
      <w:r w:rsidR="006C3E20" w:rsidRPr="00B31C34">
        <w:rPr>
          <w:color w:val="000000" w:themeColor="text1"/>
          <w:sz w:val="28"/>
          <w:szCs w:val="28"/>
          <w:lang w:val="nb-NO"/>
        </w:rPr>
        <w:t xml:space="preserve">tiếp nhận, phân loại và </w:t>
      </w:r>
      <w:r w:rsidR="007A2361" w:rsidRPr="00B31C34">
        <w:rPr>
          <w:color w:val="000000" w:themeColor="text1"/>
          <w:sz w:val="28"/>
          <w:szCs w:val="28"/>
          <w:lang w:val="nb-NO"/>
        </w:rPr>
        <w:t xml:space="preserve">kiểm tra theo thẩm quyền </w:t>
      </w:r>
      <w:r w:rsidR="00F341DC" w:rsidRPr="00B31C34">
        <w:rPr>
          <w:b/>
          <w:color w:val="000000" w:themeColor="text1"/>
          <w:sz w:val="28"/>
          <w:szCs w:val="28"/>
          <w:lang w:val="nb-NO"/>
        </w:rPr>
        <w:t>1.131</w:t>
      </w:r>
      <w:r w:rsidR="007A2361" w:rsidRPr="00B31C34">
        <w:rPr>
          <w:b/>
          <w:color w:val="000000" w:themeColor="text1"/>
          <w:sz w:val="28"/>
          <w:szCs w:val="28"/>
          <w:lang w:val="nb-NO"/>
        </w:rPr>
        <w:t xml:space="preserve"> </w:t>
      </w:r>
      <w:r w:rsidR="007A2361" w:rsidRPr="00B31C34">
        <w:rPr>
          <w:color w:val="000000" w:themeColor="text1"/>
          <w:sz w:val="28"/>
          <w:szCs w:val="28"/>
          <w:lang w:val="nb-NO"/>
        </w:rPr>
        <w:t xml:space="preserve">văn bản, trong đó gồm </w:t>
      </w:r>
      <w:r w:rsidR="00F341DC" w:rsidRPr="00B31C34">
        <w:rPr>
          <w:b/>
          <w:color w:val="000000" w:themeColor="text1"/>
          <w:sz w:val="28"/>
          <w:szCs w:val="28"/>
          <w:lang w:val="nb-NO"/>
        </w:rPr>
        <w:t>107</w:t>
      </w:r>
      <w:r w:rsidR="009E6914" w:rsidRPr="00B31C34">
        <w:rPr>
          <w:color w:val="000000" w:themeColor="text1"/>
          <w:sz w:val="28"/>
          <w:szCs w:val="28"/>
          <w:lang w:val="nb-NO"/>
        </w:rPr>
        <w:t xml:space="preserve"> văn bản của các </w:t>
      </w:r>
      <w:r w:rsidR="009E6914" w:rsidRPr="00A96473">
        <w:rPr>
          <w:color w:val="000000" w:themeColor="text1"/>
          <w:sz w:val="28"/>
          <w:szCs w:val="28"/>
          <w:lang w:val="nb-NO"/>
        </w:rPr>
        <w:t>bộ</w:t>
      </w:r>
      <w:r w:rsidR="009E6914" w:rsidRPr="00B31C34">
        <w:rPr>
          <w:color w:val="000000" w:themeColor="text1"/>
          <w:sz w:val="28"/>
          <w:szCs w:val="28"/>
          <w:lang w:val="nb-NO"/>
        </w:rPr>
        <w:t>, cơ quan ngang b</w:t>
      </w:r>
      <w:r w:rsidR="007D3B33" w:rsidRPr="00B31C34">
        <w:rPr>
          <w:color w:val="000000" w:themeColor="text1"/>
          <w:sz w:val="28"/>
          <w:szCs w:val="28"/>
          <w:lang w:val="nb-NO"/>
        </w:rPr>
        <w:t xml:space="preserve">ộ, </w:t>
      </w:r>
      <w:r w:rsidR="00F341DC" w:rsidRPr="00B31C34">
        <w:rPr>
          <w:b/>
          <w:color w:val="000000" w:themeColor="text1"/>
          <w:sz w:val="28"/>
          <w:szCs w:val="28"/>
          <w:lang w:val="nb-NO"/>
        </w:rPr>
        <w:t>1024</w:t>
      </w:r>
      <w:r w:rsidR="007A2361" w:rsidRPr="00B31C34">
        <w:rPr>
          <w:color w:val="000000" w:themeColor="text1"/>
          <w:sz w:val="28"/>
          <w:szCs w:val="28"/>
          <w:lang w:val="nb-NO"/>
        </w:rPr>
        <w:t xml:space="preserve"> văn bản của địa phương. </w:t>
      </w:r>
      <w:r w:rsidR="00E36D5A" w:rsidRPr="00B31C34">
        <w:rPr>
          <w:color w:val="000000" w:themeColor="text1"/>
          <w:sz w:val="28"/>
          <w:szCs w:val="28"/>
          <w:lang w:val="nb-NO"/>
        </w:rPr>
        <w:t xml:space="preserve">Các địa phương đã </w:t>
      </w:r>
      <w:r w:rsidR="002F0E05" w:rsidRPr="00B31C34">
        <w:rPr>
          <w:color w:val="000000" w:themeColor="text1"/>
          <w:sz w:val="28"/>
          <w:szCs w:val="28"/>
          <w:lang w:val="nb-NO"/>
        </w:rPr>
        <w:t xml:space="preserve">tiếp nhận, phân loại và </w:t>
      </w:r>
      <w:r w:rsidR="00E36D5A" w:rsidRPr="00B31C34">
        <w:rPr>
          <w:color w:val="000000" w:themeColor="text1"/>
          <w:sz w:val="28"/>
          <w:szCs w:val="28"/>
          <w:lang w:val="nb-NO"/>
        </w:rPr>
        <w:t xml:space="preserve">kiểm tra theo thẩm quyền </w:t>
      </w:r>
      <w:r w:rsidR="002F0E05" w:rsidRPr="00B31C34">
        <w:rPr>
          <w:b/>
          <w:color w:val="000000" w:themeColor="text1"/>
          <w:sz w:val="28"/>
          <w:szCs w:val="28"/>
          <w:lang w:val="nb-NO"/>
        </w:rPr>
        <w:t>2.087</w:t>
      </w:r>
      <w:r w:rsidR="00E36D5A" w:rsidRPr="00B31C34">
        <w:rPr>
          <w:b/>
          <w:color w:val="000000" w:themeColor="text1"/>
          <w:sz w:val="28"/>
          <w:szCs w:val="28"/>
          <w:lang w:val="nb-NO"/>
        </w:rPr>
        <w:t xml:space="preserve"> </w:t>
      </w:r>
      <w:r w:rsidR="00E36D5A" w:rsidRPr="00B31C34">
        <w:rPr>
          <w:color w:val="000000" w:themeColor="text1"/>
          <w:sz w:val="28"/>
          <w:szCs w:val="28"/>
          <w:lang w:val="nb-NO"/>
        </w:rPr>
        <w:t>VBQPPL.</w:t>
      </w:r>
    </w:p>
    <w:p w14:paraId="2DB47083" w14:textId="5B361E9C" w:rsidR="006C3E20" w:rsidRPr="005F46C4" w:rsidRDefault="0012025E" w:rsidP="00362C2A">
      <w:pPr>
        <w:pStyle w:val="FootnoteText"/>
        <w:tabs>
          <w:tab w:val="left" w:pos="709"/>
        </w:tabs>
        <w:spacing w:before="120" w:line="264" w:lineRule="auto"/>
        <w:ind w:firstLine="567"/>
        <w:jc w:val="both"/>
        <w:rPr>
          <w:color w:val="000000" w:themeColor="text1"/>
          <w:spacing w:val="-2"/>
          <w:sz w:val="28"/>
          <w:szCs w:val="28"/>
          <w:lang w:val="nb-NO"/>
        </w:rPr>
      </w:pPr>
      <w:r w:rsidRPr="005F46C4">
        <w:rPr>
          <w:rFonts w:eastAsia="MS Mincho"/>
          <w:color w:val="000000" w:themeColor="text1"/>
          <w:spacing w:val="-2"/>
          <w:sz w:val="28"/>
          <w:szCs w:val="28"/>
          <w:lang w:val="es-MX"/>
        </w:rPr>
        <w:t xml:space="preserve">- </w:t>
      </w:r>
      <w:r w:rsidR="00B067E1" w:rsidRPr="005F46C4">
        <w:rPr>
          <w:rFonts w:eastAsia="MS Mincho"/>
          <w:color w:val="000000" w:themeColor="text1"/>
          <w:spacing w:val="-2"/>
          <w:sz w:val="28"/>
          <w:szCs w:val="28"/>
          <w:lang w:val="es-MX"/>
        </w:rPr>
        <w:t xml:space="preserve">Công tác rà soát VBQPPL được Bộ Tư pháp, các </w:t>
      </w:r>
      <w:r w:rsidR="00B067E1" w:rsidRPr="00A96473">
        <w:rPr>
          <w:rFonts w:eastAsia="MS Mincho"/>
          <w:color w:val="000000" w:themeColor="text1"/>
          <w:spacing w:val="-2"/>
          <w:sz w:val="28"/>
          <w:szCs w:val="28"/>
          <w:lang w:val="es-MX"/>
        </w:rPr>
        <w:t>bộ</w:t>
      </w:r>
      <w:r w:rsidR="00B067E1" w:rsidRPr="005F46C4">
        <w:rPr>
          <w:rFonts w:eastAsia="MS Mincho"/>
          <w:color w:val="000000" w:themeColor="text1"/>
          <w:spacing w:val="-2"/>
          <w:sz w:val="28"/>
          <w:szCs w:val="28"/>
          <w:lang w:val="es-MX"/>
        </w:rPr>
        <w:t>, ngành, địa phương quan tâm chỉ đạo, thực hiện thường xuyên, kịp thờ</w:t>
      </w:r>
      <w:r w:rsidR="00C913B1" w:rsidRPr="005F46C4">
        <w:rPr>
          <w:rFonts w:eastAsia="MS Mincho"/>
          <w:color w:val="000000" w:themeColor="text1"/>
          <w:spacing w:val="-2"/>
          <w:sz w:val="28"/>
          <w:szCs w:val="28"/>
          <w:lang w:val="es-MX"/>
        </w:rPr>
        <w:t>i. T</w:t>
      </w:r>
      <w:r w:rsidR="00B067E1" w:rsidRPr="005F46C4">
        <w:rPr>
          <w:rFonts w:eastAsia="MS Mincho"/>
          <w:color w:val="000000" w:themeColor="text1"/>
          <w:spacing w:val="-2"/>
          <w:sz w:val="28"/>
          <w:szCs w:val="28"/>
          <w:lang w:val="es-MX"/>
        </w:rPr>
        <w:t xml:space="preserve">rên cơ sở rà soát, các </w:t>
      </w:r>
      <w:r w:rsidR="00B067E1" w:rsidRPr="00A96473">
        <w:rPr>
          <w:rFonts w:eastAsia="MS Mincho"/>
          <w:color w:val="000000" w:themeColor="text1"/>
          <w:spacing w:val="-2"/>
          <w:sz w:val="28"/>
          <w:szCs w:val="28"/>
          <w:lang w:val="es-MX"/>
        </w:rPr>
        <w:t>bộ</w:t>
      </w:r>
      <w:r w:rsidR="00B067E1" w:rsidRPr="005F46C4">
        <w:rPr>
          <w:rFonts w:eastAsia="MS Mincho"/>
          <w:color w:val="000000" w:themeColor="text1"/>
          <w:spacing w:val="-2"/>
          <w:sz w:val="28"/>
          <w:szCs w:val="28"/>
          <w:lang w:val="es-MX"/>
        </w:rPr>
        <w:t xml:space="preserve">, ngành, địa phương đã </w:t>
      </w:r>
      <w:r w:rsidR="00B067E1" w:rsidRPr="005F46C4">
        <w:rPr>
          <w:color w:val="000000" w:themeColor="text1"/>
          <w:spacing w:val="-2"/>
          <w:sz w:val="28"/>
          <w:szCs w:val="28"/>
          <w:lang w:val="es-MX"/>
        </w:rPr>
        <w:t xml:space="preserve">ban hành Danh mục </w:t>
      </w:r>
      <w:r w:rsidR="00EC1D44" w:rsidRPr="00D32C9E">
        <w:rPr>
          <w:color w:val="000000" w:themeColor="text1"/>
          <w:spacing w:val="-2"/>
          <w:sz w:val="28"/>
          <w:szCs w:val="28"/>
          <w:lang w:val="es-MX"/>
        </w:rPr>
        <w:t>VB</w:t>
      </w:r>
      <w:r w:rsidR="00B067E1" w:rsidRPr="00D32C9E">
        <w:rPr>
          <w:color w:val="000000" w:themeColor="text1"/>
          <w:spacing w:val="-2"/>
          <w:sz w:val="28"/>
          <w:szCs w:val="28"/>
          <w:lang w:val="es-MX"/>
        </w:rPr>
        <w:t>QPPL</w:t>
      </w:r>
      <w:r w:rsidR="00B067E1" w:rsidRPr="005F46C4">
        <w:rPr>
          <w:color w:val="000000" w:themeColor="text1"/>
          <w:spacing w:val="-2"/>
          <w:sz w:val="28"/>
          <w:szCs w:val="28"/>
          <w:lang w:val="es-MX"/>
        </w:rPr>
        <w:t xml:space="preserve"> hết hiệu lực, ngưng hiệu lực</w:t>
      </w:r>
      <w:r w:rsidR="00C913B1" w:rsidRPr="005F46C4">
        <w:rPr>
          <w:color w:val="000000" w:themeColor="text1"/>
          <w:spacing w:val="-2"/>
          <w:sz w:val="28"/>
          <w:szCs w:val="28"/>
          <w:lang w:val="es-MX"/>
        </w:rPr>
        <w:t xml:space="preserve"> toàn bộ hoặc một phần </w:t>
      </w:r>
      <w:r w:rsidR="00C913B1" w:rsidRPr="00F14B4C">
        <w:rPr>
          <w:color w:val="000000" w:themeColor="text1"/>
          <w:spacing w:val="-2"/>
          <w:sz w:val="28"/>
          <w:szCs w:val="28"/>
          <w:lang w:val="es-MX"/>
        </w:rPr>
        <w:t>năm 2023</w:t>
      </w:r>
      <w:r w:rsidR="00C913B1" w:rsidRPr="005F46C4">
        <w:rPr>
          <w:color w:val="000000" w:themeColor="text1"/>
          <w:spacing w:val="-2"/>
          <w:sz w:val="28"/>
          <w:szCs w:val="28"/>
          <w:lang w:val="es-MX"/>
        </w:rPr>
        <w:t xml:space="preserve">. Toàn </w:t>
      </w:r>
      <w:r w:rsidR="006B088F" w:rsidRPr="00D32C9E">
        <w:rPr>
          <w:color w:val="000000" w:themeColor="text1"/>
          <w:spacing w:val="-2"/>
          <w:sz w:val="28"/>
          <w:szCs w:val="28"/>
          <w:lang w:val="es-MX"/>
        </w:rPr>
        <w:t>N</w:t>
      </w:r>
      <w:r w:rsidR="00C913B1" w:rsidRPr="00D32C9E">
        <w:rPr>
          <w:color w:val="000000" w:themeColor="text1"/>
          <w:spacing w:val="-2"/>
          <w:sz w:val="28"/>
          <w:szCs w:val="28"/>
          <w:lang w:val="es-MX"/>
        </w:rPr>
        <w:t>gành</w:t>
      </w:r>
      <w:r w:rsidR="00C913B1" w:rsidRPr="005F46C4">
        <w:rPr>
          <w:color w:val="000000" w:themeColor="text1"/>
          <w:spacing w:val="-2"/>
          <w:sz w:val="28"/>
          <w:szCs w:val="28"/>
          <w:lang w:val="es-MX"/>
        </w:rPr>
        <w:t xml:space="preserve"> đã</w:t>
      </w:r>
      <w:r w:rsidR="00B067E1" w:rsidRPr="005F46C4">
        <w:rPr>
          <w:color w:val="000000" w:themeColor="text1"/>
          <w:spacing w:val="-2"/>
          <w:sz w:val="28"/>
          <w:szCs w:val="28"/>
          <w:lang w:val="es-MX"/>
        </w:rPr>
        <w:t xml:space="preserve"> </w:t>
      </w:r>
      <w:r w:rsidR="001162ED" w:rsidRPr="005F46C4">
        <w:rPr>
          <w:rFonts w:eastAsia="MS Mincho"/>
          <w:color w:val="000000" w:themeColor="text1"/>
          <w:spacing w:val="-2"/>
          <w:sz w:val="28"/>
          <w:szCs w:val="28"/>
          <w:lang w:val="es-MX"/>
        </w:rPr>
        <w:t>tích cực tham mưu, triển khai kịp thời các yêu cầu, chỉ đạo của Chính phủ, Thủ tướng Chính phủ</w:t>
      </w:r>
      <w:r w:rsidR="00B408CB" w:rsidRPr="005F46C4">
        <w:rPr>
          <w:rFonts w:eastAsia="MS Mincho"/>
          <w:color w:val="000000" w:themeColor="text1"/>
          <w:spacing w:val="-2"/>
          <w:sz w:val="28"/>
          <w:szCs w:val="28"/>
          <w:lang w:val="es-MX"/>
        </w:rPr>
        <w:t xml:space="preserve">, Tổ </w:t>
      </w:r>
      <w:r w:rsidR="001162ED" w:rsidRPr="005F46C4">
        <w:rPr>
          <w:rFonts w:eastAsia="MS Mincho"/>
          <w:color w:val="000000" w:themeColor="text1"/>
          <w:spacing w:val="-2"/>
          <w:sz w:val="28"/>
          <w:szCs w:val="28"/>
          <w:lang w:val="es-MX"/>
        </w:rPr>
        <w:t xml:space="preserve">công tác của Thủ tướng Chính phủ về </w:t>
      </w:r>
      <w:r w:rsidR="00B408CB" w:rsidRPr="005F46C4">
        <w:rPr>
          <w:rFonts w:eastAsia="MS Mincho"/>
          <w:color w:val="000000" w:themeColor="text1"/>
          <w:spacing w:val="-2"/>
          <w:sz w:val="28"/>
          <w:szCs w:val="28"/>
          <w:lang w:val="es-MX"/>
        </w:rPr>
        <w:t xml:space="preserve">rà soát VBQPPL, nổi bật là: (i) </w:t>
      </w:r>
      <w:r w:rsidR="006110A0" w:rsidRPr="005F46C4">
        <w:rPr>
          <w:rFonts w:eastAsia="MS Mincho"/>
          <w:color w:val="000000" w:themeColor="text1"/>
          <w:spacing w:val="-2"/>
          <w:sz w:val="28"/>
          <w:szCs w:val="28"/>
          <w:lang w:val="es-MX"/>
        </w:rPr>
        <w:t>T</w:t>
      </w:r>
      <w:r w:rsidR="008256C2" w:rsidRPr="005F46C4">
        <w:rPr>
          <w:rFonts w:eastAsia="MS Mincho"/>
          <w:color w:val="000000" w:themeColor="text1"/>
          <w:spacing w:val="-2"/>
          <w:sz w:val="28"/>
          <w:szCs w:val="28"/>
          <w:lang w:val="es-MX"/>
        </w:rPr>
        <w:t xml:space="preserve">ham mưu ban hành </w:t>
      </w:r>
      <w:r w:rsidR="00C913B1" w:rsidRPr="005F46C4">
        <w:rPr>
          <w:rFonts w:eastAsia="MS Mincho"/>
          <w:color w:val="000000" w:themeColor="text1"/>
          <w:spacing w:val="-2"/>
          <w:sz w:val="28"/>
          <w:szCs w:val="28"/>
          <w:lang w:val="es-MX"/>
        </w:rPr>
        <w:t xml:space="preserve">và tổ chức thực hiện </w:t>
      </w:r>
      <w:r w:rsidR="008256C2" w:rsidRPr="005F46C4">
        <w:rPr>
          <w:rFonts w:eastAsia="MS Mincho"/>
          <w:color w:val="000000" w:themeColor="text1"/>
          <w:spacing w:val="-2"/>
          <w:sz w:val="28"/>
          <w:szCs w:val="28"/>
          <w:lang w:val="es-MX"/>
        </w:rPr>
        <w:t>Kế hoạch hoạt độ</w:t>
      </w:r>
      <w:r w:rsidR="006110A0" w:rsidRPr="005F46C4">
        <w:rPr>
          <w:rFonts w:eastAsia="MS Mincho"/>
          <w:color w:val="000000" w:themeColor="text1"/>
          <w:spacing w:val="-2"/>
          <w:sz w:val="28"/>
          <w:szCs w:val="28"/>
          <w:lang w:val="es-MX"/>
        </w:rPr>
        <w:t>ng năm 2024</w:t>
      </w:r>
      <w:r w:rsidR="008256C2" w:rsidRPr="005F46C4">
        <w:rPr>
          <w:rFonts w:eastAsia="MS Mincho"/>
          <w:color w:val="000000" w:themeColor="text1"/>
          <w:spacing w:val="-2"/>
          <w:sz w:val="28"/>
          <w:szCs w:val="28"/>
          <w:lang w:val="es-MX"/>
        </w:rPr>
        <w:t xml:space="preserve"> của Tổ công tác của Thủ tướng Chính phủ về rà soát VBQPPL</w:t>
      </w:r>
      <w:r w:rsidR="008256C2" w:rsidRPr="005F46C4">
        <w:rPr>
          <w:rStyle w:val="FootnoteReference"/>
          <w:rFonts w:eastAsia="MS Mincho"/>
          <w:color w:val="000000" w:themeColor="text1"/>
          <w:spacing w:val="-2"/>
          <w:sz w:val="28"/>
          <w:szCs w:val="28"/>
          <w:lang w:val="es-MX"/>
        </w:rPr>
        <w:footnoteReference w:id="19"/>
      </w:r>
      <w:r w:rsidR="008256C2" w:rsidRPr="005F46C4">
        <w:rPr>
          <w:rFonts w:eastAsia="MS Mincho"/>
          <w:color w:val="000000" w:themeColor="text1"/>
          <w:spacing w:val="-2"/>
          <w:sz w:val="28"/>
          <w:szCs w:val="28"/>
          <w:lang w:val="es-MX"/>
        </w:rPr>
        <w:t xml:space="preserve">; (ii) </w:t>
      </w:r>
      <w:r w:rsidR="00C913B1" w:rsidRPr="005F46C4">
        <w:rPr>
          <w:rFonts w:eastAsia="MS Mincho"/>
          <w:color w:val="000000" w:themeColor="text1"/>
          <w:spacing w:val="-2"/>
          <w:sz w:val="28"/>
          <w:szCs w:val="28"/>
          <w:lang w:val="es-MX"/>
        </w:rPr>
        <w:t>R</w:t>
      </w:r>
      <w:r w:rsidR="009621D0" w:rsidRPr="005F46C4">
        <w:rPr>
          <w:rFonts w:eastAsia="MS Mincho"/>
          <w:color w:val="000000" w:themeColor="text1"/>
          <w:spacing w:val="-2"/>
          <w:sz w:val="28"/>
          <w:szCs w:val="28"/>
          <w:lang w:val="es-MX"/>
        </w:rPr>
        <w:t xml:space="preserve">à soát, </w:t>
      </w:r>
      <w:r w:rsidR="009621D0" w:rsidRPr="005F46C4">
        <w:rPr>
          <w:color w:val="000000" w:themeColor="text1"/>
          <w:spacing w:val="-2"/>
          <w:sz w:val="28"/>
          <w:szCs w:val="28"/>
        </w:rPr>
        <w:t>báo cáo Thủ tướng Chính phủ về</w:t>
      </w:r>
      <w:r w:rsidR="009621D0" w:rsidRPr="005F46C4">
        <w:rPr>
          <w:rFonts w:eastAsia="MS Mincho"/>
          <w:color w:val="000000" w:themeColor="text1"/>
          <w:spacing w:val="-2"/>
          <w:sz w:val="28"/>
          <w:szCs w:val="28"/>
          <w:lang w:val="es-MX"/>
        </w:rPr>
        <w:t xml:space="preserve"> kết quả điều chỉnh phương án đơn giản hóa, lộ trình xử lý VBQPPL có quy định về thủ tục hành chính, giấy tờ công dân liên quan đến</w:t>
      </w:r>
      <w:r w:rsidR="009621D0" w:rsidRPr="005F46C4">
        <w:rPr>
          <w:color w:val="000000" w:themeColor="text1"/>
          <w:spacing w:val="-2"/>
          <w:sz w:val="28"/>
          <w:szCs w:val="28"/>
        </w:rPr>
        <w:t xml:space="preserve"> quản lý dân cư đã giao tại các Nghị quyết chuyên đề của Chính phủ giai đoạn 2017-2018</w:t>
      </w:r>
      <w:r w:rsidR="009621D0" w:rsidRPr="005F46C4">
        <w:rPr>
          <w:rStyle w:val="FootnoteReference"/>
          <w:color w:val="000000" w:themeColor="text1"/>
          <w:spacing w:val="-2"/>
          <w:sz w:val="28"/>
          <w:szCs w:val="28"/>
        </w:rPr>
        <w:footnoteReference w:id="20"/>
      </w:r>
      <w:r w:rsidR="009621D0" w:rsidRPr="005F46C4">
        <w:rPr>
          <w:color w:val="000000" w:themeColor="text1"/>
          <w:spacing w:val="-2"/>
          <w:sz w:val="28"/>
          <w:szCs w:val="28"/>
        </w:rPr>
        <w:t>;</w:t>
      </w:r>
      <w:r w:rsidR="009621D0" w:rsidRPr="005F46C4">
        <w:rPr>
          <w:rFonts w:eastAsia="MS Mincho"/>
          <w:color w:val="000000" w:themeColor="text1"/>
          <w:spacing w:val="-2"/>
          <w:sz w:val="28"/>
          <w:szCs w:val="28"/>
          <w:lang w:val="es-MX"/>
        </w:rPr>
        <w:t xml:space="preserve"> </w:t>
      </w:r>
      <w:r w:rsidR="008256C2" w:rsidRPr="005F46C4">
        <w:rPr>
          <w:rFonts w:eastAsia="MS Mincho"/>
          <w:color w:val="000000" w:themeColor="text1"/>
          <w:spacing w:val="-2"/>
          <w:sz w:val="28"/>
          <w:szCs w:val="28"/>
          <w:lang w:val="es-MX"/>
        </w:rPr>
        <w:t xml:space="preserve">(iii) </w:t>
      </w:r>
      <w:r w:rsidR="00220534" w:rsidRPr="005F46C4">
        <w:rPr>
          <w:rFonts w:eastAsia="MS Mincho"/>
          <w:color w:val="000000" w:themeColor="text1"/>
          <w:spacing w:val="-2"/>
          <w:sz w:val="28"/>
          <w:szCs w:val="28"/>
          <w:lang w:val="es-MX"/>
        </w:rPr>
        <w:t>Báo cáo kết quả rà soát, đề xuất sửa đổi, bổ sung VBQPPL có quy định vướng mắc, bất cập do cơ quan nhà nước ở Trung ương ban hành nhằm tháo gỡ khó khăn, vướng mắc cho sản xuất kinh doanh của doanh nghiệp và đời sống người dân, góp phần thúc đẩy tăng trưởng</w:t>
      </w:r>
      <w:r w:rsidR="00CC187F" w:rsidRPr="005F46C4">
        <w:rPr>
          <w:rStyle w:val="FootnoteReference"/>
          <w:rFonts w:eastAsia="MS Mincho"/>
          <w:color w:val="000000" w:themeColor="text1"/>
          <w:spacing w:val="-2"/>
          <w:sz w:val="28"/>
          <w:szCs w:val="28"/>
          <w:lang w:val="es-MX"/>
        </w:rPr>
        <w:footnoteReference w:id="21"/>
      </w:r>
      <w:r w:rsidR="00CC187F" w:rsidRPr="005F46C4">
        <w:rPr>
          <w:rFonts w:eastAsia="MS Mincho"/>
          <w:color w:val="000000" w:themeColor="text1"/>
          <w:spacing w:val="-2"/>
          <w:sz w:val="28"/>
          <w:szCs w:val="28"/>
          <w:lang w:val="es-MX"/>
        </w:rPr>
        <w:t xml:space="preserve">; (iv) </w:t>
      </w:r>
      <w:r w:rsidR="001E3D63" w:rsidRPr="005F46C4">
        <w:rPr>
          <w:rFonts w:eastAsia="MS Mincho"/>
          <w:color w:val="000000" w:themeColor="text1"/>
          <w:spacing w:val="-2"/>
          <w:sz w:val="28"/>
          <w:szCs w:val="28"/>
          <w:lang w:val="es-MX"/>
        </w:rPr>
        <w:t xml:space="preserve">Tham mưu, trình Thủ tướng Chính phủ ban hành Báo cáo của Chính phủ về kết quả thực hiện Nghị quyết số 110/2023/QH15 kỳ họp thứ 6 Quốc hội khóa XV về xem xét, xử lý kết quả rà soát hệ thống </w:t>
      </w:r>
      <w:r w:rsidR="00531964" w:rsidRPr="00D32C9E">
        <w:rPr>
          <w:rFonts w:eastAsia="MS Mincho"/>
          <w:color w:val="000000" w:themeColor="text1"/>
          <w:spacing w:val="-2"/>
          <w:sz w:val="28"/>
          <w:szCs w:val="28"/>
          <w:lang w:val="es-MX"/>
        </w:rPr>
        <w:t>VBQPPL</w:t>
      </w:r>
      <w:r w:rsidR="009621D0" w:rsidRPr="005F46C4">
        <w:rPr>
          <w:rStyle w:val="FootnoteReference"/>
          <w:rFonts w:eastAsia="MS Mincho"/>
          <w:color w:val="000000" w:themeColor="text1"/>
          <w:spacing w:val="-2"/>
          <w:sz w:val="28"/>
          <w:szCs w:val="28"/>
          <w:lang w:val="es-MX"/>
        </w:rPr>
        <w:footnoteReference w:id="22"/>
      </w:r>
      <w:r w:rsidR="001E3D63" w:rsidRPr="005F46C4">
        <w:rPr>
          <w:rFonts w:eastAsia="MS Mincho"/>
          <w:color w:val="000000" w:themeColor="text1"/>
          <w:spacing w:val="-2"/>
          <w:sz w:val="28"/>
          <w:szCs w:val="28"/>
          <w:lang w:val="es-MX"/>
        </w:rPr>
        <w:t xml:space="preserve"> trình Ủy ban Thường vụ Quốc hội, Quốc hội tại kỳ họp thứ 7 Quốc hội khóa XV… Bên cạnh đó, Bộ Tư pháp đang tiếp tục phối hợp với các </w:t>
      </w:r>
      <w:r w:rsidR="001E3D63" w:rsidRPr="00A96473">
        <w:rPr>
          <w:rFonts w:eastAsia="MS Mincho"/>
          <w:color w:val="000000" w:themeColor="text1"/>
          <w:spacing w:val="-2"/>
          <w:sz w:val="28"/>
          <w:szCs w:val="28"/>
          <w:lang w:val="es-MX"/>
        </w:rPr>
        <w:t>bộ</w:t>
      </w:r>
      <w:r w:rsidR="001E3D63" w:rsidRPr="005F46C4">
        <w:rPr>
          <w:rFonts w:eastAsia="MS Mincho"/>
          <w:color w:val="000000" w:themeColor="text1"/>
          <w:spacing w:val="-2"/>
          <w:sz w:val="28"/>
          <w:szCs w:val="28"/>
          <w:lang w:val="es-MX"/>
        </w:rPr>
        <w:t>, ngành rà soát</w:t>
      </w:r>
      <w:r w:rsidR="00BB66C1" w:rsidRPr="005F46C4">
        <w:rPr>
          <w:rFonts w:eastAsia="MS Mincho"/>
          <w:color w:val="000000" w:themeColor="text1"/>
          <w:spacing w:val="-2"/>
          <w:sz w:val="28"/>
          <w:szCs w:val="28"/>
          <w:lang w:val="es-MX"/>
        </w:rPr>
        <w:t xml:space="preserve">, xử lý các vướng mắc của các thông tư đang còn hiệu lực thuộc phạm vi quản lý nhà nước của </w:t>
      </w:r>
      <w:r w:rsidR="00BB66C1" w:rsidRPr="004A66BD">
        <w:rPr>
          <w:rFonts w:eastAsia="MS Mincho"/>
          <w:color w:val="000000" w:themeColor="text1"/>
          <w:spacing w:val="-2"/>
          <w:sz w:val="28"/>
          <w:szCs w:val="28"/>
          <w:lang w:val="es-MX"/>
        </w:rPr>
        <w:t>bộ</w:t>
      </w:r>
      <w:r w:rsidR="00BB66C1" w:rsidRPr="005F46C4">
        <w:rPr>
          <w:rFonts w:eastAsia="MS Mincho"/>
          <w:color w:val="000000" w:themeColor="text1"/>
          <w:spacing w:val="-2"/>
          <w:sz w:val="28"/>
          <w:szCs w:val="28"/>
          <w:lang w:val="es-MX"/>
        </w:rPr>
        <w:t>,</w:t>
      </w:r>
      <w:r w:rsidR="005E7409" w:rsidRPr="005F46C4">
        <w:rPr>
          <w:rFonts w:eastAsia="MS Mincho"/>
          <w:color w:val="000000" w:themeColor="text1"/>
          <w:spacing w:val="-2"/>
          <w:sz w:val="28"/>
          <w:szCs w:val="28"/>
          <w:lang w:val="es-MX"/>
        </w:rPr>
        <w:t xml:space="preserve"> cơ quan nganh </w:t>
      </w:r>
      <w:r w:rsidR="005E7409" w:rsidRPr="004A66BD">
        <w:rPr>
          <w:rFonts w:eastAsia="MS Mincho"/>
          <w:color w:val="000000" w:themeColor="text1"/>
          <w:spacing w:val="-2"/>
          <w:sz w:val="28"/>
          <w:szCs w:val="28"/>
          <w:lang w:val="es-MX"/>
        </w:rPr>
        <w:t xml:space="preserve">bộ </w:t>
      </w:r>
      <w:r w:rsidR="00BB66C1" w:rsidRPr="005F46C4">
        <w:rPr>
          <w:rFonts w:eastAsia="MS Mincho"/>
          <w:color w:val="000000" w:themeColor="text1"/>
          <w:spacing w:val="-2"/>
          <w:sz w:val="28"/>
          <w:szCs w:val="28"/>
          <w:lang w:val="es-MX"/>
        </w:rPr>
        <w:t xml:space="preserve">để sửa đổi, bổ sung cho phù hợp, nhằm tháo gỡ những khó khăn, vướng mắc, giảm các thủ tục yêu cầu không cần thiết, tạo thuận </w:t>
      </w:r>
      <w:r w:rsidR="003A6F80" w:rsidRPr="005F46C4">
        <w:rPr>
          <w:rFonts w:eastAsia="MS Mincho"/>
          <w:color w:val="000000" w:themeColor="text1"/>
          <w:spacing w:val="-2"/>
          <w:sz w:val="28"/>
          <w:szCs w:val="28"/>
          <w:lang w:val="es-MX"/>
        </w:rPr>
        <w:t xml:space="preserve">lợi </w:t>
      </w:r>
      <w:r w:rsidR="00BB66C1" w:rsidRPr="005F46C4">
        <w:rPr>
          <w:rFonts w:eastAsia="MS Mincho"/>
          <w:color w:val="000000" w:themeColor="text1"/>
          <w:spacing w:val="-2"/>
          <w:sz w:val="28"/>
          <w:szCs w:val="28"/>
          <w:lang w:val="es-MX"/>
        </w:rPr>
        <w:t>cho hoạt động sản xuất, kinh doanh của các tổ chức, doanh nghiệp và đời sống nhân dân</w:t>
      </w:r>
      <w:r w:rsidR="00BB66C1" w:rsidRPr="005F46C4">
        <w:rPr>
          <w:rStyle w:val="FootnoteReference"/>
          <w:rFonts w:eastAsia="MS Mincho"/>
          <w:color w:val="000000" w:themeColor="text1"/>
          <w:spacing w:val="-2"/>
          <w:sz w:val="28"/>
          <w:szCs w:val="28"/>
          <w:lang w:val="es-MX"/>
        </w:rPr>
        <w:footnoteReference w:id="23"/>
      </w:r>
      <w:r w:rsidR="005E7409" w:rsidRPr="005F46C4">
        <w:rPr>
          <w:rFonts w:eastAsia="MS Mincho"/>
          <w:color w:val="000000" w:themeColor="text1"/>
          <w:spacing w:val="-2"/>
          <w:sz w:val="28"/>
          <w:szCs w:val="28"/>
          <w:lang w:val="es-MX"/>
        </w:rPr>
        <w:t>.</w:t>
      </w:r>
    </w:p>
    <w:p w14:paraId="7E4D1EB0" w14:textId="3E17F226" w:rsidR="0087366E" w:rsidRPr="00462A19" w:rsidRDefault="00856041" w:rsidP="00362C2A">
      <w:pPr>
        <w:pStyle w:val="FootnoteText"/>
        <w:spacing w:before="120" w:line="264" w:lineRule="auto"/>
        <w:ind w:firstLine="567"/>
        <w:jc w:val="both"/>
        <w:rPr>
          <w:rFonts w:eastAsia="MS Mincho"/>
          <w:bCs/>
          <w:color w:val="000000" w:themeColor="text1"/>
          <w:sz w:val="28"/>
          <w:szCs w:val="28"/>
          <w:lang w:val="es-MX"/>
        </w:rPr>
      </w:pPr>
      <w:r w:rsidRPr="00462A19">
        <w:rPr>
          <w:rFonts w:eastAsia="MS Mincho"/>
          <w:bCs/>
          <w:color w:val="000000" w:themeColor="text1"/>
          <w:sz w:val="28"/>
          <w:szCs w:val="28"/>
          <w:lang w:val="es-MX"/>
        </w:rPr>
        <w:t xml:space="preserve">- </w:t>
      </w:r>
      <w:r w:rsidR="00504044" w:rsidRPr="00462A19">
        <w:rPr>
          <w:rFonts w:eastAsia="MS Mincho"/>
          <w:bCs/>
          <w:color w:val="000000" w:themeColor="text1"/>
          <w:sz w:val="28"/>
          <w:szCs w:val="28"/>
          <w:lang w:val="es-MX"/>
        </w:rPr>
        <w:t>Công tác hợp nhất</w:t>
      </w:r>
      <w:r w:rsidR="005E7409" w:rsidRPr="00462A19">
        <w:rPr>
          <w:rFonts w:eastAsia="MS Mincho"/>
          <w:bCs/>
          <w:color w:val="000000" w:themeColor="text1"/>
          <w:sz w:val="28"/>
          <w:szCs w:val="28"/>
          <w:lang w:val="es-MX"/>
        </w:rPr>
        <w:t xml:space="preserve">, hệ thống hóa VBQPPL và pháp điển hệ thống QPPL được Bộ Tư pháp, các tổ chức pháp chế các </w:t>
      </w:r>
      <w:r w:rsidR="005E7409" w:rsidRPr="004A66BD">
        <w:rPr>
          <w:rFonts w:eastAsia="MS Mincho"/>
          <w:bCs/>
          <w:color w:val="000000" w:themeColor="text1"/>
          <w:sz w:val="28"/>
          <w:szCs w:val="28"/>
          <w:lang w:val="es-MX"/>
        </w:rPr>
        <w:t>bộ</w:t>
      </w:r>
      <w:r w:rsidR="005E7409" w:rsidRPr="00462A19">
        <w:rPr>
          <w:rFonts w:eastAsia="MS Mincho"/>
          <w:bCs/>
          <w:color w:val="000000" w:themeColor="text1"/>
          <w:sz w:val="28"/>
          <w:szCs w:val="28"/>
          <w:lang w:val="es-MX"/>
        </w:rPr>
        <w:t xml:space="preserve">, ngành tiếp tục quan tâm, chú trọng triển khai thực hiện, </w:t>
      </w:r>
      <w:r w:rsidR="0087366E" w:rsidRPr="00462A19">
        <w:rPr>
          <w:rFonts w:eastAsia="MS Mincho"/>
          <w:bCs/>
          <w:color w:val="000000" w:themeColor="text1"/>
          <w:sz w:val="28"/>
          <w:szCs w:val="28"/>
          <w:lang w:val="es-MX"/>
        </w:rPr>
        <w:t>góp phần tích cực trong việc xây dựng, hoàn thiện hệ thống pháp luật, giúp cho người dân, doanh nghiệp và các cơ quan dễ dàng hơn trong tiếp cận, áp dụng các quy định của pháp luật.</w:t>
      </w:r>
    </w:p>
    <w:p w14:paraId="6F9F429E" w14:textId="26D6AEF4" w:rsidR="00504044" w:rsidRPr="00C913B1" w:rsidRDefault="002A4108" w:rsidP="00362C2A">
      <w:pPr>
        <w:pStyle w:val="FootnoteText"/>
        <w:spacing w:before="120" w:line="264" w:lineRule="auto"/>
        <w:ind w:firstLine="567"/>
        <w:jc w:val="both"/>
        <w:rPr>
          <w:color w:val="000000" w:themeColor="text1"/>
          <w:sz w:val="28"/>
          <w:szCs w:val="28"/>
          <w:shd w:val="clear" w:color="auto" w:fill="FFFFFF"/>
        </w:rPr>
      </w:pPr>
      <w:r w:rsidRPr="00C913B1">
        <w:rPr>
          <w:rFonts w:eastAsia="MS Mincho"/>
          <w:bCs/>
          <w:color w:val="000000" w:themeColor="text1"/>
          <w:sz w:val="28"/>
          <w:szCs w:val="28"/>
          <w:lang w:val="es-MX"/>
        </w:rPr>
        <w:t xml:space="preserve">Trong </w:t>
      </w:r>
      <w:r w:rsidR="000838CD" w:rsidRPr="00C913B1">
        <w:rPr>
          <w:rFonts w:eastAsia="MS Mincho"/>
          <w:bCs/>
          <w:color w:val="000000" w:themeColor="text1"/>
          <w:sz w:val="28"/>
          <w:szCs w:val="28"/>
          <w:lang w:val="es-MX"/>
        </w:rPr>
        <w:t>0</w:t>
      </w:r>
      <w:r w:rsidRPr="00C913B1">
        <w:rPr>
          <w:rFonts w:eastAsia="MS Mincho"/>
          <w:bCs/>
          <w:color w:val="000000" w:themeColor="text1"/>
          <w:sz w:val="28"/>
          <w:szCs w:val="28"/>
          <w:lang w:val="es-MX"/>
        </w:rPr>
        <w:t xml:space="preserve">6 tháng đầu năm, </w:t>
      </w:r>
      <w:r w:rsidR="00504044" w:rsidRPr="00C913B1">
        <w:rPr>
          <w:rFonts w:eastAsia="MS Mincho"/>
          <w:bCs/>
          <w:color w:val="000000" w:themeColor="text1"/>
          <w:sz w:val="28"/>
          <w:szCs w:val="28"/>
          <w:lang w:val="es-MX"/>
        </w:rPr>
        <w:t xml:space="preserve">Bộ Tư pháp đã </w:t>
      </w:r>
      <w:r w:rsidR="006F6B74" w:rsidRPr="00C913B1">
        <w:rPr>
          <w:rFonts w:eastAsia="MS Mincho"/>
          <w:bCs/>
          <w:color w:val="000000" w:themeColor="text1"/>
          <w:sz w:val="28"/>
          <w:szCs w:val="28"/>
          <w:lang w:val="es-MX"/>
        </w:rPr>
        <w:t xml:space="preserve">tham mưu Thủ tướng Chính phủ ban hành Quyết định số 143/QĐ-TTg ngày 02/02/2024 phê duyệt Đề án </w:t>
      </w:r>
      <w:r w:rsidR="006F6B74" w:rsidRPr="00C913B1">
        <w:rPr>
          <w:bCs/>
          <w:i/>
          <w:color w:val="000000" w:themeColor="text1"/>
          <w:sz w:val="28"/>
          <w:szCs w:val="28"/>
          <w:lang w:val="es-MX"/>
        </w:rPr>
        <w:t>“Nâng cao chất lượng và hiệu quả khai thác, sử dụng Bộ Pháp điển”</w:t>
      </w:r>
      <w:r w:rsidR="006F6B74" w:rsidRPr="00C913B1">
        <w:rPr>
          <w:bCs/>
          <w:color w:val="000000" w:themeColor="text1"/>
          <w:sz w:val="28"/>
          <w:szCs w:val="28"/>
          <w:lang w:val="es-MX"/>
        </w:rPr>
        <w:t xml:space="preserve">; </w:t>
      </w:r>
      <w:r w:rsidR="009621D0" w:rsidRPr="00C913B1">
        <w:rPr>
          <w:bCs/>
          <w:color w:val="000000" w:themeColor="text1"/>
          <w:sz w:val="28"/>
          <w:szCs w:val="28"/>
          <w:lang w:val="es-MX"/>
        </w:rPr>
        <w:t xml:space="preserve">các </w:t>
      </w:r>
      <w:r w:rsidR="009621D0" w:rsidRPr="004A66BD">
        <w:rPr>
          <w:bCs/>
          <w:color w:val="000000" w:themeColor="text1"/>
          <w:sz w:val="28"/>
          <w:szCs w:val="28"/>
          <w:lang w:val="es-MX"/>
        </w:rPr>
        <w:t>bộ</w:t>
      </w:r>
      <w:r w:rsidR="009621D0" w:rsidRPr="00C913B1">
        <w:rPr>
          <w:bCs/>
          <w:color w:val="000000" w:themeColor="text1"/>
          <w:sz w:val="28"/>
          <w:szCs w:val="28"/>
          <w:lang w:val="es-MX"/>
        </w:rPr>
        <w:t>, ngành, địa phương đã hoàn thành và công bố</w:t>
      </w:r>
      <w:r w:rsidR="009621D0" w:rsidRPr="00C913B1">
        <w:rPr>
          <w:color w:val="000000" w:themeColor="text1"/>
          <w:sz w:val="28"/>
          <w:szCs w:val="28"/>
          <w:shd w:val="clear" w:color="auto" w:fill="FFFFFF"/>
        </w:rPr>
        <w:t xml:space="preserve"> kết quả hệ thống hóa </w:t>
      </w:r>
      <w:r w:rsidR="009A6413" w:rsidRPr="00D32C9E">
        <w:rPr>
          <w:color w:val="000000" w:themeColor="text1"/>
          <w:sz w:val="28"/>
          <w:szCs w:val="28"/>
          <w:shd w:val="clear" w:color="auto" w:fill="FFFFFF"/>
        </w:rPr>
        <w:t>VB</w:t>
      </w:r>
      <w:r w:rsidR="00845707" w:rsidRPr="00D32C9E">
        <w:rPr>
          <w:color w:val="000000" w:themeColor="text1"/>
          <w:sz w:val="28"/>
          <w:szCs w:val="28"/>
          <w:shd w:val="clear" w:color="auto" w:fill="FFFFFF"/>
        </w:rPr>
        <w:t>QPPL</w:t>
      </w:r>
      <w:r w:rsidR="00845707">
        <w:rPr>
          <w:color w:val="000000" w:themeColor="text1"/>
          <w:sz w:val="28"/>
          <w:szCs w:val="28"/>
          <w:shd w:val="clear" w:color="auto" w:fill="FFFFFF"/>
        </w:rPr>
        <w:t xml:space="preserve"> kỳ 2019 - 2023; ban</w:t>
      </w:r>
      <w:r w:rsidR="009621D0" w:rsidRPr="00C913B1">
        <w:rPr>
          <w:color w:val="000000" w:themeColor="text1"/>
          <w:sz w:val="28"/>
          <w:szCs w:val="28"/>
          <w:shd w:val="clear" w:color="auto" w:fill="FFFFFF"/>
        </w:rPr>
        <w:t xml:space="preserve"> hành Báo cáo về kết quả hệ thống hóa </w:t>
      </w:r>
      <w:r w:rsidR="009A6413" w:rsidRPr="00D32C9E">
        <w:rPr>
          <w:color w:val="000000" w:themeColor="text1"/>
          <w:sz w:val="28"/>
          <w:szCs w:val="28"/>
          <w:shd w:val="clear" w:color="auto" w:fill="FFFFFF"/>
        </w:rPr>
        <w:t>VB</w:t>
      </w:r>
      <w:r w:rsidR="009621D0" w:rsidRPr="00D32C9E">
        <w:rPr>
          <w:color w:val="000000" w:themeColor="text1"/>
          <w:sz w:val="28"/>
          <w:szCs w:val="28"/>
          <w:shd w:val="clear" w:color="auto" w:fill="FFFFFF"/>
        </w:rPr>
        <w:t>QPPL</w:t>
      </w:r>
      <w:r w:rsidR="009621D0" w:rsidRPr="00C913B1">
        <w:rPr>
          <w:color w:val="000000" w:themeColor="text1"/>
          <w:sz w:val="28"/>
          <w:szCs w:val="28"/>
          <w:shd w:val="clear" w:color="auto" w:fill="FFFFFF"/>
        </w:rPr>
        <w:t xml:space="preserve"> kỳ 2019 - 2023 trong toàn quốc</w:t>
      </w:r>
      <w:r w:rsidR="009621D0" w:rsidRPr="00C913B1">
        <w:rPr>
          <w:rStyle w:val="FootnoteReference"/>
          <w:color w:val="000000" w:themeColor="text1"/>
          <w:sz w:val="28"/>
          <w:szCs w:val="28"/>
          <w:shd w:val="clear" w:color="auto" w:fill="FFFFFF"/>
        </w:rPr>
        <w:footnoteReference w:id="24"/>
      </w:r>
      <w:r w:rsidR="009621D0" w:rsidRPr="00C913B1">
        <w:rPr>
          <w:color w:val="000000" w:themeColor="text1"/>
          <w:sz w:val="28"/>
          <w:szCs w:val="28"/>
          <w:shd w:val="clear" w:color="auto" w:fill="FFFFFF"/>
        </w:rPr>
        <w:t xml:space="preserve"> báo cáo Thủ tướng Chính phủ; </w:t>
      </w:r>
      <w:r w:rsidR="00504044" w:rsidRPr="00C913B1">
        <w:rPr>
          <w:color w:val="000000" w:themeColor="text1"/>
          <w:sz w:val="28"/>
          <w:szCs w:val="28"/>
          <w:lang w:val="es-MX"/>
        </w:rPr>
        <w:t xml:space="preserve">tổ chức thẩm định kết quả pháp điển </w:t>
      </w:r>
      <w:r w:rsidR="0087366E" w:rsidRPr="00C913B1">
        <w:rPr>
          <w:b/>
          <w:color w:val="000000" w:themeColor="text1"/>
          <w:sz w:val="28"/>
          <w:szCs w:val="28"/>
          <w:lang w:val="es-MX"/>
        </w:rPr>
        <w:t>05</w:t>
      </w:r>
      <w:r w:rsidR="00504044" w:rsidRPr="00C913B1">
        <w:rPr>
          <w:color w:val="000000" w:themeColor="text1"/>
          <w:sz w:val="28"/>
          <w:szCs w:val="28"/>
          <w:lang w:val="es-MX"/>
        </w:rPr>
        <w:t xml:space="preserve"> đề mục</w:t>
      </w:r>
      <w:r w:rsidR="00504044" w:rsidRPr="00C913B1">
        <w:rPr>
          <w:rStyle w:val="FootnoteReference"/>
          <w:color w:val="000000" w:themeColor="text1"/>
          <w:sz w:val="28"/>
          <w:szCs w:val="28"/>
        </w:rPr>
        <w:footnoteReference w:id="25"/>
      </w:r>
      <w:r w:rsidR="002B37CE" w:rsidRPr="00C913B1">
        <w:rPr>
          <w:bCs/>
          <w:color w:val="000000" w:themeColor="text1"/>
          <w:sz w:val="28"/>
          <w:szCs w:val="28"/>
          <w:lang w:val="es-MX"/>
        </w:rPr>
        <w:t>; hướng dẫn nghiệp vụ pháp điển, tổ chức các hội nghị tuyên truyền, giới thiệu</w:t>
      </w:r>
      <w:r w:rsidR="00F854CA" w:rsidRPr="00C913B1">
        <w:rPr>
          <w:bCs/>
          <w:color w:val="000000" w:themeColor="text1"/>
          <w:sz w:val="28"/>
          <w:szCs w:val="28"/>
          <w:lang w:val="es-MX"/>
        </w:rPr>
        <w:t xml:space="preserve"> và hướng dẫn khai thác, sử dụng</w:t>
      </w:r>
      <w:r w:rsidR="00845707">
        <w:rPr>
          <w:bCs/>
          <w:color w:val="000000" w:themeColor="text1"/>
          <w:sz w:val="28"/>
          <w:szCs w:val="28"/>
          <w:lang w:val="es-MX"/>
        </w:rPr>
        <w:t xml:space="preserve"> Bộ P</w:t>
      </w:r>
      <w:r w:rsidR="00817A09" w:rsidRPr="00C913B1">
        <w:rPr>
          <w:bCs/>
          <w:color w:val="000000" w:themeColor="text1"/>
          <w:sz w:val="28"/>
          <w:szCs w:val="28"/>
          <w:lang w:val="es-MX"/>
        </w:rPr>
        <w:t>háp điển; tiến hành cập nhật Cơ sở dữ liệu phục vụ kiểm tra, rà soát, hệ thống hóa VBQPPL</w:t>
      </w:r>
      <w:r w:rsidR="00817A09" w:rsidRPr="00C913B1">
        <w:rPr>
          <w:rStyle w:val="FootnoteReference"/>
          <w:bCs/>
          <w:color w:val="000000" w:themeColor="text1"/>
          <w:sz w:val="28"/>
          <w:szCs w:val="28"/>
          <w:lang w:val="es-MX"/>
        </w:rPr>
        <w:footnoteReference w:id="26"/>
      </w:r>
      <w:r w:rsidR="00817A09" w:rsidRPr="00C913B1">
        <w:rPr>
          <w:bCs/>
          <w:color w:val="000000" w:themeColor="text1"/>
          <w:sz w:val="28"/>
          <w:szCs w:val="28"/>
          <w:lang w:val="es-MX"/>
        </w:rPr>
        <w:t>…</w:t>
      </w:r>
    </w:p>
    <w:p w14:paraId="4BCB8AD4" w14:textId="77777777" w:rsidR="00486948" w:rsidRPr="00462A19" w:rsidRDefault="00504044" w:rsidP="00362C2A">
      <w:pPr>
        <w:spacing w:after="0" w:line="264" w:lineRule="auto"/>
        <w:ind w:firstLine="567"/>
        <w:jc w:val="both"/>
        <w:rPr>
          <w:i/>
          <w:color w:val="000000" w:themeColor="text1"/>
          <w:szCs w:val="28"/>
          <w:lang w:val="pt-BR"/>
        </w:rPr>
      </w:pPr>
      <w:r w:rsidRPr="00462A19">
        <w:rPr>
          <w:b/>
          <w:color w:val="000000" w:themeColor="text1"/>
          <w:szCs w:val="28"/>
          <w:lang w:val="pt-BR"/>
        </w:rPr>
        <w:t>2. Công tác pháp luật quốc tế</w:t>
      </w:r>
    </w:p>
    <w:p w14:paraId="5ABE65E8" w14:textId="1EF915B2" w:rsidR="00DE272B" w:rsidRPr="00261F9E" w:rsidRDefault="00DE272B" w:rsidP="00362C2A">
      <w:pPr>
        <w:pStyle w:val="FootnoteText"/>
        <w:spacing w:before="120" w:line="264" w:lineRule="auto"/>
        <w:ind w:firstLine="567"/>
        <w:jc w:val="both"/>
        <w:rPr>
          <w:color w:val="000000" w:themeColor="text1"/>
          <w:sz w:val="28"/>
          <w:szCs w:val="28"/>
          <w:lang w:val="fr-FR"/>
        </w:rPr>
      </w:pPr>
      <w:r w:rsidRPr="00462A19">
        <w:rPr>
          <w:color w:val="000000" w:themeColor="text1"/>
          <w:sz w:val="28"/>
          <w:szCs w:val="28"/>
          <w:lang w:val="pt-BR"/>
        </w:rPr>
        <w:t xml:space="preserve">Bộ Tư pháp chú trọng thực hiện vai trò, nhiệm vụ là cơ quan đại diện pháp lý cho Chính phủ trong các </w:t>
      </w:r>
      <w:r w:rsidRPr="00462A19">
        <w:rPr>
          <w:bCs/>
          <w:iCs/>
          <w:color w:val="000000" w:themeColor="text1"/>
          <w:sz w:val="28"/>
          <w:szCs w:val="28"/>
          <w:lang w:val="pt-BR"/>
        </w:rPr>
        <w:t xml:space="preserve">tranh chấp đầu tư quốc tế trên cơ sở Quyết định số 14/2020/QĐ-TTg ngày 08/4/2020 của Thủ tướng Chính phủ ban hành Quy chế phối hợp giải quyết tranh chấp đầu tư quốc tế, nổi bật là chủ trì, phối hợp với các cơ quan có liên quan tham mưu cho Ban Bí thư ban hành Chỉ thị </w:t>
      </w:r>
      <w:r>
        <w:rPr>
          <w:bCs/>
          <w:iCs/>
          <w:color w:val="000000" w:themeColor="text1"/>
          <w:sz w:val="28"/>
          <w:szCs w:val="28"/>
          <w:lang w:val="pt-BR"/>
        </w:rPr>
        <w:t xml:space="preserve">liên quan đến </w:t>
      </w:r>
      <w:r w:rsidRPr="00462A19">
        <w:rPr>
          <w:color w:val="000000" w:themeColor="text1"/>
          <w:sz w:val="28"/>
          <w:szCs w:val="28"/>
          <w:lang w:val="fr-FR"/>
        </w:rPr>
        <w:t xml:space="preserve">công tác </w:t>
      </w:r>
      <w:r>
        <w:rPr>
          <w:color w:val="000000" w:themeColor="text1"/>
          <w:sz w:val="28"/>
          <w:szCs w:val="28"/>
          <w:lang w:val="fr-FR"/>
        </w:rPr>
        <w:t>này</w:t>
      </w:r>
      <w:r w:rsidRPr="00462A19">
        <w:rPr>
          <w:color w:val="000000" w:themeColor="text1"/>
          <w:sz w:val="28"/>
          <w:szCs w:val="28"/>
          <w:lang w:val="fr-FR"/>
        </w:rPr>
        <w:t xml:space="preserve">; </w:t>
      </w:r>
      <w:r w:rsidRPr="00462A19">
        <w:rPr>
          <w:bCs/>
          <w:iCs/>
          <w:color w:val="000000" w:themeColor="text1"/>
          <w:sz w:val="28"/>
          <w:szCs w:val="28"/>
          <w:lang w:val="pt-BR"/>
        </w:rPr>
        <w:t xml:space="preserve">phối hợp với các </w:t>
      </w:r>
      <w:r w:rsidRPr="004A66BD">
        <w:rPr>
          <w:bCs/>
          <w:iCs/>
          <w:color w:val="000000" w:themeColor="text1"/>
          <w:sz w:val="28"/>
          <w:szCs w:val="28"/>
          <w:lang w:val="pt-BR"/>
        </w:rPr>
        <w:t>bộ</w:t>
      </w:r>
      <w:r w:rsidRPr="00462A19">
        <w:rPr>
          <w:bCs/>
          <w:iCs/>
          <w:color w:val="000000" w:themeColor="text1"/>
          <w:sz w:val="28"/>
          <w:szCs w:val="28"/>
          <w:lang w:val="pt-BR"/>
        </w:rPr>
        <w:t xml:space="preserve">, ngành liên quan thực hiện tốt nhiệm vụ </w:t>
      </w:r>
      <w:r w:rsidRPr="00462A19">
        <w:rPr>
          <w:color w:val="000000" w:themeColor="text1"/>
          <w:sz w:val="28"/>
          <w:szCs w:val="28"/>
          <w:lang w:val="pt-BR"/>
        </w:rPr>
        <w:t>giúp Chính phủ xử lý các vấn đề pháp lý phát sinh trong hội nhập quốc tế và hướng dẫn các địa phương liên quan đến nhiều vụ việc nhà đầu tư nước ngoài có vướng mắc, khiếu kiện; tham gia đàm phán, ký kết, thực hiện điều ước, thỏa thuận, cam kết quốc tế để bảo đảm các yếu tố pháp lý</w:t>
      </w:r>
      <w:r w:rsidRPr="00462A19">
        <w:rPr>
          <w:rStyle w:val="FootnoteReference"/>
          <w:color w:val="000000" w:themeColor="text1"/>
          <w:sz w:val="28"/>
          <w:szCs w:val="28"/>
          <w:lang w:val="pt-BR"/>
        </w:rPr>
        <w:footnoteReference w:id="27"/>
      </w:r>
      <w:r w:rsidRPr="00462A19">
        <w:rPr>
          <w:color w:val="000000" w:themeColor="text1"/>
          <w:sz w:val="28"/>
          <w:szCs w:val="28"/>
          <w:lang w:val="pt-BR"/>
        </w:rPr>
        <w:t xml:space="preserve">; tham dự các </w:t>
      </w:r>
      <w:r w:rsidR="00E026AD" w:rsidRPr="00D32C9E">
        <w:rPr>
          <w:color w:val="000000" w:themeColor="text1"/>
          <w:sz w:val="28"/>
          <w:szCs w:val="28"/>
          <w:lang w:val="pt-BR"/>
        </w:rPr>
        <w:t>phiên</w:t>
      </w:r>
      <w:r w:rsidR="00E026AD" w:rsidRPr="00462A19">
        <w:rPr>
          <w:color w:val="000000" w:themeColor="text1"/>
          <w:sz w:val="28"/>
          <w:szCs w:val="28"/>
          <w:lang w:val="pt-BR"/>
        </w:rPr>
        <w:t xml:space="preserve"> </w:t>
      </w:r>
      <w:r w:rsidRPr="00462A19">
        <w:rPr>
          <w:color w:val="000000" w:themeColor="text1"/>
          <w:sz w:val="28"/>
          <w:szCs w:val="28"/>
          <w:lang w:val="pt-BR"/>
        </w:rPr>
        <w:t xml:space="preserve">họp, </w:t>
      </w:r>
      <w:r w:rsidR="00E026AD" w:rsidRPr="00D32C9E">
        <w:rPr>
          <w:color w:val="000000" w:themeColor="text1"/>
          <w:sz w:val="28"/>
          <w:szCs w:val="28"/>
          <w:lang w:val="pt-BR"/>
        </w:rPr>
        <w:t>phiên</w:t>
      </w:r>
      <w:r w:rsidR="00E026AD" w:rsidRPr="00462A19">
        <w:rPr>
          <w:color w:val="000000" w:themeColor="text1"/>
          <w:sz w:val="28"/>
          <w:szCs w:val="28"/>
          <w:lang w:val="pt-BR"/>
        </w:rPr>
        <w:t xml:space="preserve"> </w:t>
      </w:r>
      <w:r w:rsidRPr="00462A19">
        <w:rPr>
          <w:color w:val="000000" w:themeColor="text1"/>
          <w:sz w:val="28"/>
          <w:szCs w:val="28"/>
          <w:lang w:val="pt-BR"/>
        </w:rPr>
        <w:t>đàm phán quốc tế</w:t>
      </w:r>
      <w:r w:rsidRPr="00462A19">
        <w:rPr>
          <w:rStyle w:val="FootnoteReference"/>
          <w:color w:val="000000" w:themeColor="text1"/>
          <w:sz w:val="28"/>
          <w:szCs w:val="28"/>
          <w:lang w:val="pt-BR"/>
        </w:rPr>
        <w:footnoteReference w:id="28"/>
      </w:r>
      <w:r w:rsidRPr="00462A19">
        <w:rPr>
          <w:color w:val="000000" w:themeColor="text1"/>
          <w:sz w:val="28"/>
          <w:szCs w:val="28"/>
          <w:lang w:val="pt-BR"/>
        </w:rPr>
        <w:t>; tiếp tục tham mưu thực hiện quyền, nghĩa vụ theo cam kết mà Việt Nam tham gia hoặc là thành viên...</w:t>
      </w:r>
    </w:p>
    <w:p w14:paraId="555860CD" w14:textId="5686E26F" w:rsidR="00DE272B" w:rsidRPr="00462A19" w:rsidRDefault="00DE272B" w:rsidP="007D45E1">
      <w:pPr>
        <w:pStyle w:val="FootnoteText"/>
        <w:spacing w:before="120" w:line="264" w:lineRule="auto"/>
        <w:ind w:firstLine="567"/>
        <w:jc w:val="both"/>
        <w:rPr>
          <w:color w:val="000000" w:themeColor="text1"/>
          <w:sz w:val="28"/>
          <w:szCs w:val="28"/>
          <w:lang w:val="de-DE"/>
        </w:rPr>
      </w:pPr>
      <w:r w:rsidRPr="00462A19">
        <w:rPr>
          <w:color w:val="000000" w:themeColor="text1"/>
          <w:sz w:val="28"/>
          <w:szCs w:val="28"/>
          <w:lang w:val="de-DE"/>
        </w:rPr>
        <w:t xml:space="preserve">Trong 06 tháng đầu năm, Bộ Tư pháp đã thẩm định </w:t>
      </w:r>
      <w:r w:rsidRPr="00462A19">
        <w:rPr>
          <w:b/>
          <w:color w:val="000000" w:themeColor="text1"/>
          <w:sz w:val="28"/>
          <w:szCs w:val="28"/>
          <w:lang w:val="de-DE"/>
        </w:rPr>
        <w:t>1</w:t>
      </w:r>
      <w:r>
        <w:rPr>
          <w:b/>
          <w:color w:val="000000" w:themeColor="text1"/>
          <w:sz w:val="28"/>
          <w:szCs w:val="28"/>
          <w:lang w:val="de-DE"/>
        </w:rPr>
        <w:t>2</w:t>
      </w:r>
      <w:r w:rsidRPr="00462A19">
        <w:rPr>
          <w:color w:val="000000" w:themeColor="text1"/>
          <w:sz w:val="28"/>
          <w:szCs w:val="28"/>
          <w:lang w:val="de-DE"/>
        </w:rPr>
        <w:t xml:space="preserve"> điều ước quốc tế; góp ý </w:t>
      </w:r>
      <w:r>
        <w:rPr>
          <w:b/>
          <w:color w:val="000000" w:themeColor="text1"/>
          <w:sz w:val="28"/>
          <w:szCs w:val="28"/>
          <w:lang w:val="de-DE"/>
        </w:rPr>
        <w:t>132</w:t>
      </w:r>
      <w:r w:rsidRPr="00462A19">
        <w:rPr>
          <w:color w:val="000000" w:themeColor="text1"/>
          <w:sz w:val="28"/>
          <w:szCs w:val="28"/>
          <w:lang w:val="de-DE"/>
        </w:rPr>
        <w:t xml:space="preserve"> điều ước quốc tế, thoả thuận quốc tế; cấp </w:t>
      </w:r>
      <w:r w:rsidRPr="00462A19">
        <w:rPr>
          <w:b/>
          <w:color w:val="000000" w:themeColor="text1"/>
          <w:sz w:val="28"/>
          <w:szCs w:val="28"/>
          <w:lang w:val="de-DE"/>
        </w:rPr>
        <w:t>04</w:t>
      </w:r>
      <w:r w:rsidRPr="00462A19">
        <w:rPr>
          <w:color w:val="000000" w:themeColor="text1"/>
          <w:sz w:val="28"/>
          <w:szCs w:val="28"/>
          <w:lang w:val="de-DE"/>
        </w:rPr>
        <w:t xml:space="preserve"> ý kiến pháp lý cho các Hiệp định vay nước ngoài. Đã tiếp nhận, chuyển giao cho các cơ quan có thẩm quyền nước ngoài </w:t>
      </w:r>
      <w:r w:rsidRPr="00462A19">
        <w:rPr>
          <w:b/>
          <w:color w:val="000000" w:themeColor="text1"/>
          <w:sz w:val="28"/>
          <w:szCs w:val="28"/>
          <w:lang w:val="de-DE"/>
        </w:rPr>
        <w:t>830</w:t>
      </w:r>
      <w:r w:rsidRPr="00462A19">
        <w:rPr>
          <w:color w:val="000000" w:themeColor="text1"/>
          <w:sz w:val="28"/>
          <w:szCs w:val="28"/>
          <w:lang w:val="de-DE"/>
        </w:rPr>
        <w:t xml:space="preserve"> hồ sơ; tiếp nhận và chuyển giao cho cơ quan có thẩm quyền trong nước </w:t>
      </w:r>
      <w:r w:rsidRPr="00462A19">
        <w:rPr>
          <w:b/>
          <w:color w:val="000000" w:themeColor="text1"/>
          <w:sz w:val="28"/>
          <w:szCs w:val="28"/>
          <w:lang w:val="de-DE"/>
        </w:rPr>
        <w:t>439</w:t>
      </w:r>
      <w:r w:rsidRPr="00462A19">
        <w:rPr>
          <w:color w:val="000000" w:themeColor="text1"/>
          <w:sz w:val="28"/>
          <w:szCs w:val="28"/>
          <w:lang w:val="de-DE"/>
        </w:rPr>
        <w:t xml:space="preserve"> hồ sơ của cơ quan có thẩm quyền nước ngoài</w:t>
      </w:r>
      <w:r>
        <w:rPr>
          <w:color w:val="000000" w:themeColor="text1"/>
          <w:sz w:val="28"/>
          <w:szCs w:val="28"/>
          <w:lang w:val="de-DE"/>
        </w:rPr>
        <w:t xml:space="preserve"> về ủy thác tư pháp</w:t>
      </w:r>
      <w:r w:rsidRPr="00462A19">
        <w:rPr>
          <w:color w:val="000000" w:themeColor="text1"/>
          <w:sz w:val="28"/>
          <w:szCs w:val="28"/>
          <w:lang w:val="de-DE"/>
        </w:rPr>
        <w:t>.</w:t>
      </w:r>
      <w:r w:rsidRPr="00462A19">
        <w:rPr>
          <w:color w:val="000000" w:themeColor="text1"/>
          <w:sz w:val="28"/>
          <w:szCs w:val="28"/>
          <w:lang w:val="pt-BR"/>
        </w:rPr>
        <w:t xml:space="preserve"> </w:t>
      </w:r>
      <w:r w:rsidRPr="00462A19">
        <w:rPr>
          <w:color w:val="000000" w:themeColor="text1"/>
          <w:sz w:val="28"/>
          <w:szCs w:val="28"/>
          <w:lang w:val="de-DE"/>
        </w:rPr>
        <w:t xml:space="preserve">Bên cạnh đó, Bộ Tư pháp đã tổ chức các lớp tập huấn kiến thức, kỹ năng chuyên sâu về pháp luật quốc tế và giải quyết tranh chấp đầu tư quốc tế </w:t>
      </w:r>
      <w:r w:rsidR="007D45E1">
        <w:rPr>
          <w:color w:val="000000" w:themeColor="text1"/>
          <w:sz w:val="28"/>
          <w:szCs w:val="28"/>
          <w:lang w:val="de-DE"/>
        </w:rPr>
        <w:t xml:space="preserve">cho đội ngũ </w:t>
      </w:r>
      <w:r w:rsidRPr="00462A19">
        <w:rPr>
          <w:color w:val="000000" w:themeColor="text1"/>
          <w:sz w:val="28"/>
          <w:szCs w:val="28"/>
          <w:lang w:val="de-DE"/>
        </w:rPr>
        <w:t xml:space="preserve">công chức, viên chức làm công tác pháp luật, pháp chế ở Trung ương, địa phương, qua đó </w:t>
      </w:r>
      <w:r w:rsidRPr="00D32C9E">
        <w:rPr>
          <w:color w:val="000000" w:themeColor="text1"/>
          <w:sz w:val="28"/>
          <w:szCs w:val="28"/>
          <w:lang w:val="de-DE"/>
        </w:rPr>
        <w:t xml:space="preserve">góp </w:t>
      </w:r>
      <w:r w:rsidR="00766C55" w:rsidRPr="00D32C9E">
        <w:rPr>
          <w:color w:val="000000" w:themeColor="text1"/>
          <w:sz w:val="28"/>
          <w:szCs w:val="28"/>
          <w:lang w:val="de-DE"/>
        </w:rPr>
        <w:t>phần</w:t>
      </w:r>
      <w:r w:rsidR="00766C55">
        <w:rPr>
          <w:color w:val="000000" w:themeColor="text1"/>
          <w:sz w:val="28"/>
          <w:szCs w:val="28"/>
          <w:lang w:val="de-DE"/>
        </w:rPr>
        <w:t xml:space="preserve"> </w:t>
      </w:r>
      <w:r w:rsidRPr="00462A19">
        <w:rPr>
          <w:color w:val="000000" w:themeColor="text1"/>
          <w:sz w:val="28"/>
          <w:szCs w:val="28"/>
          <w:lang w:val="de-DE"/>
        </w:rPr>
        <w:t>nâng cao chất lượng đội ngũ cán bộ tham mưu trong công tác giải quyết tranh chấp đầu tư quốc tế.</w:t>
      </w:r>
    </w:p>
    <w:p w14:paraId="43D3EDA3" w14:textId="77777777" w:rsidR="002E23CF" w:rsidRPr="00462A19" w:rsidRDefault="00504044" w:rsidP="00362C2A">
      <w:pPr>
        <w:widowControl w:val="0"/>
        <w:spacing w:after="0" w:line="264" w:lineRule="auto"/>
        <w:ind w:firstLine="567"/>
        <w:jc w:val="both"/>
        <w:rPr>
          <w:b/>
          <w:color w:val="000000" w:themeColor="text1"/>
          <w:szCs w:val="28"/>
        </w:rPr>
      </w:pPr>
      <w:r w:rsidRPr="00462A19">
        <w:rPr>
          <w:b/>
          <w:color w:val="000000" w:themeColor="text1"/>
          <w:spacing w:val="2"/>
          <w:szCs w:val="28"/>
          <w:lang w:val="nb-NO"/>
        </w:rPr>
        <w:t xml:space="preserve">3. </w:t>
      </w:r>
      <w:r w:rsidR="00472761" w:rsidRPr="00462A19">
        <w:rPr>
          <w:b/>
          <w:color w:val="000000" w:themeColor="text1"/>
          <w:szCs w:val="28"/>
        </w:rPr>
        <w:t>Công tác tổ chức thi hành pháp luật, theo dõi thi hành pháp luật; quản lý xử lý vi phạm hành chính</w:t>
      </w:r>
    </w:p>
    <w:p w14:paraId="09E3B1E0" w14:textId="20F6DF4D" w:rsidR="00CE5416" w:rsidRPr="00462A19" w:rsidRDefault="00504044" w:rsidP="00362C2A">
      <w:pPr>
        <w:widowControl w:val="0"/>
        <w:spacing w:after="0" w:line="264" w:lineRule="auto"/>
        <w:ind w:firstLine="567"/>
        <w:jc w:val="both"/>
        <w:rPr>
          <w:color w:val="000000" w:themeColor="text1"/>
          <w:spacing w:val="2"/>
          <w:szCs w:val="28"/>
        </w:rPr>
      </w:pPr>
      <w:r w:rsidRPr="00462A19">
        <w:rPr>
          <w:i/>
          <w:color w:val="000000" w:themeColor="text1"/>
          <w:spacing w:val="2"/>
          <w:szCs w:val="28"/>
          <w:lang w:val="nb-NO"/>
        </w:rPr>
        <w:t xml:space="preserve">3.1. </w:t>
      </w:r>
      <w:r w:rsidR="00F55A29" w:rsidRPr="00462A19">
        <w:rPr>
          <w:i/>
          <w:color w:val="000000" w:themeColor="text1"/>
          <w:spacing w:val="2"/>
          <w:szCs w:val="28"/>
          <w:lang w:val="nb-NO"/>
        </w:rPr>
        <w:t xml:space="preserve">Công tác tổ chức thi hành pháp luật, theo dõi thi hành pháp luật </w:t>
      </w:r>
      <w:r w:rsidR="009262BD" w:rsidRPr="00462A19">
        <w:rPr>
          <w:color w:val="000000" w:themeColor="text1"/>
          <w:spacing w:val="2"/>
          <w:szCs w:val="28"/>
          <w:lang w:val="nb-NO"/>
        </w:rPr>
        <w:t xml:space="preserve">tiếp tục </w:t>
      </w:r>
      <w:r w:rsidR="006D14EF" w:rsidRPr="00462A19">
        <w:rPr>
          <w:color w:val="000000" w:themeColor="text1"/>
          <w:spacing w:val="2"/>
          <w:szCs w:val="28"/>
          <w:lang w:val="nb-NO"/>
        </w:rPr>
        <w:t xml:space="preserve">được </w:t>
      </w:r>
      <w:r w:rsidR="00261F9E">
        <w:rPr>
          <w:color w:val="000000" w:themeColor="text1"/>
          <w:spacing w:val="2"/>
          <w:szCs w:val="28"/>
          <w:lang w:val="nb-NO"/>
        </w:rPr>
        <w:t xml:space="preserve">các </w:t>
      </w:r>
      <w:r w:rsidR="00261F9E" w:rsidRPr="004A66BD">
        <w:rPr>
          <w:color w:val="000000" w:themeColor="text1"/>
          <w:spacing w:val="2"/>
          <w:szCs w:val="28"/>
          <w:lang w:val="nb-NO"/>
        </w:rPr>
        <w:t>bộ</w:t>
      </w:r>
      <w:r w:rsidR="00261F9E">
        <w:rPr>
          <w:color w:val="000000" w:themeColor="text1"/>
          <w:spacing w:val="2"/>
          <w:szCs w:val="28"/>
          <w:lang w:val="nb-NO"/>
        </w:rPr>
        <w:t xml:space="preserve">, ngành, địa phương </w:t>
      </w:r>
      <w:r w:rsidR="009262BD" w:rsidRPr="00462A19">
        <w:rPr>
          <w:color w:val="000000" w:themeColor="text1"/>
          <w:spacing w:val="2"/>
          <w:szCs w:val="28"/>
          <w:lang w:val="nb-NO"/>
        </w:rPr>
        <w:t>quan tâm, chú trọng triển khai thực hiện, có trọng tâm, trọng điểm, bám sát các lĩnh vực trọng tâm, liên ngành, gắn kết chặt chẽ với công tác xây dựng pháp luật, nổi bật là:</w:t>
      </w:r>
      <w:r w:rsidR="0013006C" w:rsidRPr="00462A19">
        <w:rPr>
          <w:color w:val="000000" w:themeColor="text1"/>
          <w:spacing w:val="2"/>
          <w:szCs w:val="28"/>
          <w:lang w:val="nb-NO"/>
        </w:rPr>
        <w:t xml:space="preserve"> </w:t>
      </w:r>
      <w:r w:rsidR="00886848" w:rsidRPr="00462A19">
        <w:rPr>
          <w:color w:val="000000" w:themeColor="text1"/>
          <w:spacing w:val="2"/>
          <w:szCs w:val="28"/>
          <w:lang w:val="nb-NO"/>
        </w:rPr>
        <w:t>t</w:t>
      </w:r>
      <w:r w:rsidR="0013006C" w:rsidRPr="00462A19">
        <w:rPr>
          <w:color w:val="000000" w:themeColor="text1"/>
          <w:spacing w:val="2"/>
          <w:szCs w:val="28"/>
          <w:lang w:val="nb-NO"/>
        </w:rPr>
        <w:t>riển khai kịp thời, hiệu quả các nhiệm vụ được Chính phủ, Thủ tướng Chính phủ giao</w:t>
      </w:r>
      <w:r w:rsidR="00CD1C2F" w:rsidRPr="00462A19">
        <w:rPr>
          <w:rStyle w:val="FootnoteReference"/>
          <w:color w:val="000000" w:themeColor="text1"/>
          <w:spacing w:val="2"/>
          <w:szCs w:val="28"/>
          <w:lang w:val="nb-NO"/>
        </w:rPr>
        <w:footnoteReference w:id="29"/>
      </w:r>
      <w:r w:rsidR="00CD1C2F" w:rsidRPr="00462A19">
        <w:rPr>
          <w:color w:val="000000" w:themeColor="text1"/>
          <w:spacing w:val="2"/>
          <w:szCs w:val="28"/>
          <w:lang w:val="nb-NO"/>
        </w:rPr>
        <w:t xml:space="preserve">; </w:t>
      </w:r>
      <w:r w:rsidR="00886848" w:rsidRPr="00462A19">
        <w:rPr>
          <w:color w:val="000000" w:themeColor="text1"/>
          <w:spacing w:val="2"/>
          <w:szCs w:val="28"/>
          <w:lang w:val="de-DE"/>
        </w:rPr>
        <w:t>t</w:t>
      </w:r>
      <w:r w:rsidR="00235F16" w:rsidRPr="00462A19">
        <w:rPr>
          <w:color w:val="000000" w:themeColor="text1"/>
          <w:spacing w:val="2"/>
          <w:szCs w:val="28"/>
          <w:lang w:val="de-DE"/>
        </w:rPr>
        <w:t>ham mưu kịp thời</w:t>
      </w:r>
      <w:r w:rsidR="009F3066" w:rsidRPr="00462A19">
        <w:rPr>
          <w:color w:val="000000" w:themeColor="text1"/>
          <w:spacing w:val="2"/>
          <w:szCs w:val="28"/>
          <w:lang w:val="de-DE"/>
        </w:rPr>
        <w:t xml:space="preserve"> các cơ quan có thẩm quyền sửa đổi hoặc sửa đổi theo thẩm quyền các văn bản nhằm tháo gỡ</w:t>
      </w:r>
      <w:r w:rsidR="009F3066" w:rsidRPr="00462A19">
        <w:rPr>
          <w:color w:val="000000" w:themeColor="text1"/>
          <w:spacing w:val="2"/>
          <w:szCs w:val="28"/>
          <w:lang w:val="nb-NO"/>
        </w:rPr>
        <w:t xml:space="preserve"> những </w:t>
      </w:r>
      <w:r w:rsidR="00547E1F" w:rsidRPr="00462A19">
        <w:rPr>
          <w:color w:val="000000" w:themeColor="text1"/>
          <w:spacing w:val="2"/>
          <w:lang w:val="vi-VN"/>
        </w:rPr>
        <w:t xml:space="preserve">khó khăn, vướng mắc, </w:t>
      </w:r>
      <w:r w:rsidR="00547E1F" w:rsidRPr="00462A19">
        <w:rPr>
          <w:color w:val="000000" w:themeColor="text1"/>
          <w:spacing w:val="2"/>
        </w:rPr>
        <w:t xml:space="preserve">cản </w:t>
      </w:r>
      <w:r w:rsidR="00547E1F" w:rsidRPr="00462A19">
        <w:rPr>
          <w:color w:val="000000" w:themeColor="text1"/>
          <w:spacing w:val="2"/>
          <w:lang w:val="vi-VN"/>
        </w:rPr>
        <w:t>tr</w:t>
      </w:r>
      <w:r w:rsidR="00547E1F" w:rsidRPr="00462A19">
        <w:rPr>
          <w:color w:val="000000" w:themeColor="text1"/>
          <w:spacing w:val="2"/>
        </w:rPr>
        <w:t>ở</w:t>
      </w:r>
      <w:r w:rsidR="00547E1F" w:rsidRPr="00462A19">
        <w:rPr>
          <w:color w:val="000000" w:themeColor="text1"/>
          <w:spacing w:val="2"/>
          <w:lang w:val="vi-VN"/>
        </w:rPr>
        <w:t xml:space="preserve"> hoạt động đầu tư, </w:t>
      </w:r>
      <w:r w:rsidR="00DA3944" w:rsidRPr="00462A19">
        <w:rPr>
          <w:color w:val="000000" w:themeColor="text1"/>
          <w:spacing w:val="2"/>
        </w:rPr>
        <w:t xml:space="preserve">sản xuất </w:t>
      </w:r>
      <w:r w:rsidR="00547E1F" w:rsidRPr="00462A19">
        <w:rPr>
          <w:color w:val="000000" w:themeColor="text1"/>
          <w:spacing w:val="2"/>
          <w:lang w:val="vi-VN"/>
        </w:rPr>
        <w:t>kinh doanh của doanh nghiệp cũng như đời sống của</w:t>
      </w:r>
      <w:r w:rsidR="009F3066" w:rsidRPr="00462A19">
        <w:rPr>
          <w:color w:val="000000" w:themeColor="text1"/>
          <w:spacing w:val="2"/>
        </w:rPr>
        <w:t xml:space="preserve"> Nhân dân và các vấn đề mới phát sinh; quyết liệt đôn đốc, đề ra các giải pháp </w:t>
      </w:r>
      <w:r w:rsidR="00055542" w:rsidRPr="00462A19">
        <w:rPr>
          <w:color w:val="000000" w:themeColor="text1"/>
          <w:spacing w:val="2"/>
        </w:rPr>
        <w:t xml:space="preserve">để </w:t>
      </w:r>
      <w:r w:rsidR="009F3066" w:rsidRPr="00462A19">
        <w:rPr>
          <w:color w:val="000000" w:themeColor="text1"/>
          <w:spacing w:val="2"/>
        </w:rPr>
        <w:t xml:space="preserve">hạn chế việc chậm, </w:t>
      </w:r>
      <w:r w:rsidR="00547E1F" w:rsidRPr="00462A19">
        <w:rPr>
          <w:bCs/>
          <w:color w:val="000000" w:themeColor="text1"/>
          <w:spacing w:val="2"/>
        </w:rPr>
        <w:t>nợ ban</w:t>
      </w:r>
      <w:r w:rsidR="009F3066" w:rsidRPr="00462A19">
        <w:rPr>
          <w:bCs/>
          <w:color w:val="000000" w:themeColor="text1"/>
          <w:spacing w:val="2"/>
        </w:rPr>
        <w:t xml:space="preserve"> hành văn bản quy định chi tiết</w:t>
      </w:r>
      <w:r w:rsidR="0013006C" w:rsidRPr="00462A19">
        <w:rPr>
          <w:iCs/>
          <w:color w:val="000000" w:themeColor="text1"/>
          <w:spacing w:val="2"/>
        </w:rPr>
        <w:t xml:space="preserve">; </w:t>
      </w:r>
      <w:r w:rsidR="00886848" w:rsidRPr="00462A19">
        <w:rPr>
          <w:color w:val="000000" w:themeColor="text1"/>
          <w:spacing w:val="2"/>
          <w:szCs w:val="28"/>
          <w:lang w:val="nb-NO"/>
        </w:rPr>
        <w:t>k</w:t>
      </w:r>
      <w:r w:rsidR="00542995" w:rsidRPr="00462A19">
        <w:rPr>
          <w:color w:val="000000" w:themeColor="text1"/>
          <w:spacing w:val="2"/>
          <w:szCs w:val="28"/>
          <w:lang w:val="nb-NO"/>
        </w:rPr>
        <w:t xml:space="preserve">ịp thời tham mưu cho Thủ tướng Chính phủ ban hành Kế hoạch </w:t>
      </w:r>
      <w:r w:rsidR="00542995" w:rsidRPr="00462A19">
        <w:rPr>
          <w:color w:val="000000" w:themeColor="text1"/>
          <w:spacing w:val="2"/>
          <w:szCs w:val="28"/>
        </w:rPr>
        <w:t>theo dõi tình hình thi hành pháp luật trong lĩnh vực trọng tâm, liên ngành năm 202</w:t>
      </w:r>
      <w:r w:rsidR="00705C7D" w:rsidRPr="00462A19">
        <w:rPr>
          <w:color w:val="000000" w:themeColor="text1"/>
          <w:spacing w:val="2"/>
          <w:szCs w:val="28"/>
        </w:rPr>
        <w:t>4</w:t>
      </w:r>
      <w:r w:rsidR="00542995" w:rsidRPr="00462A19">
        <w:rPr>
          <w:rStyle w:val="FootnoteReference"/>
          <w:color w:val="000000" w:themeColor="text1"/>
          <w:spacing w:val="2"/>
          <w:szCs w:val="28"/>
        </w:rPr>
        <w:footnoteReference w:id="30"/>
      </w:r>
      <w:r w:rsidR="00CE5416" w:rsidRPr="00462A19">
        <w:rPr>
          <w:color w:val="000000" w:themeColor="text1"/>
          <w:spacing w:val="2"/>
          <w:szCs w:val="28"/>
        </w:rPr>
        <w:t xml:space="preserve">, trong đó, </w:t>
      </w:r>
      <w:r w:rsidR="00CE5416" w:rsidRPr="00462A19">
        <w:rPr>
          <w:color w:val="000000" w:themeColor="text1"/>
          <w:spacing w:val="2"/>
          <w:szCs w:val="28"/>
          <w:lang w:val="de-DE"/>
        </w:rPr>
        <w:t xml:space="preserve">tập trung theo dõi tình hình thi hành pháp luật trong các lĩnh vực trọng tâm, </w:t>
      </w:r>
      <w:r w:rsidR="00CD1C2F" w:rsidRPr="00462A19">
        <w:rPr>
          <w:color w:val="000000" w:themeColor="text1"/>
          <w:spacing w:val="2"/>
          <w:szCs w:val="28"/>
          <w:lang w:val="de-DE"/>
        </w:rPr>
        <w:t xml:space="preserve">liên ngành, </w:t>
      </w:r>
      <w:r w:rsidR="00261F9E">
        <w:rPr>
          <w:color w:val="000000" w:themeColor="text1"/>
          <w:spacing w:val="2"/>
          <w:szCs w:val="28"/>
          <w:lang w:val="de-DE"/>
        </w:rPr>
        <w:t>về</w:t>
      </w:r>
      <w:r w:rsidR="00CD1C2F" w:rsidRPr="00462A19">
        <w:rPr>
          <w:color w:val="000000" w:themeColor="text1"/>
          <w:spacing w:val="2"/>
          <w:szCs w:val="28"/>
          <w:lang w:val="de-DE"/>
        </w:rPr>
        <w:t>: (i)</w:t>
      </w:r>
      <w:r w:rsidR="00886848" w:rsidRPr="00462A19">
        <w:rPr>
          <w:color w:val="000000" w:themeColor="text1"/>
          <w:spacing w:val="2"/>
          <w:szCs w:val="28"/>
          <w:lang w:val="de-DE"/>
        </w:rPr>
        <w:t xml:space="preserve"> </w:t>
      </w:r>
      <w:r w:rsidR="00CE5416" w:rsidRPr="00462A19">
        <w:rPr>
          <w:color w:val="000000" w:themeColor="text1"/>
          <w:spacing w:val="2"/>
          <w:szCs w:val="28"/>
        </w:rPr>
        <w:t xml:space="preserve">Theo dõi tình hình thi hành pháp luật về </w:t>
      </w:r>
      <w:r w:rsidR="00886848" w:rsidRPr="00462A19">
        <w:rPr>
          <w:color w:val="000000" w:themeColor="text1"/>
          <w:spacing w:val="2"/>
          <w:szCs w:val="28"/>
        </w:rPr>
        <w:t xml:space="preserve">an toàn thực phẩm; </w:t>
      </w:r>
      <w:r w:rsidR="00CE5416" w:rsidRPr="00462A19">
        <w:rPr>
          <w:color w:val="000000" w:themeColor="text1"/>
          <w:spacing w:val="2"/>
          <w:szCs w:val="28"/>
        </w:rPr>
        <w:t xml:space="preserve">(ii) Theo dõi tình hình thi hành pháp luật về </w:t>
      </w:r>
      <w:r w:rsidR="00886848" w:rsidRPr="00462A19">
        <w:rPr>
          <w:color w:val="000000" w:themeColor="text1"/>
          <w:spacing w:val="2"/>
          <w:szCs w:val="28"/>
        </w:rPr>
        <w:t>quản lý thuế; (iii) Theo dõi tình hình thi hành pháp luật về xuất bản, in và phát hành xuất bản phẩm.</w:t>
      </w:r>
      <w:r w:rsidR="00626505" w:rsidRPr="00462A19">
        <w:rPr>
          <w:color w:val="000000" w:themeColor="text1"/>
          <w:spacing w:val="2"/>
          <w:szCs w:val="28"/>
        </w:rPr>
        <w:t xml:space="preserve"> Đồng thời, Bộ Tư pháp đã phối hợp chặt chẽ với Văn phòng Chính phủ theo dõi, đôn đốc quyết liệt việc ban</w:t>
      </w:r>
      <w:r w:rsidR="00261F9E">
        <w:rPr>
          <w:color w:val="000000" w:themeColor="text1"/>
          <w:spacing w:val="2"/>
          <w:szCs w:val="28"/>
        </w:rPr>
        <w:t xml:space="preserve"> hành văn bản quy định chi tiết</w:t>
      </w:r>
      <w:r w:rsidR="00626505" w:rsidRPr="00462A19">
        <w:rPr>
          <w:color w:val="000000" w:themeColor="text1"/>
          <w:spacing w:val="2"/>
          <w:szCs w:val="28"/>
        </w:rPr>
        <w:t xml:space="preserve">; </w:t>
      </w:r>
      <w:r w:rsidR="00CE5416" w:rsidRPr="00462A19">
        <w:rPr>
          <w:color w:val="000000" w:themeColor="text1"/>
          <w:szCs w:val="28"/>
          <w:lang w:val="de-DE"/>
        </w:rPr>
        <w:t xml:space="preserve">tổ chức hội nghị, hội thảo </w:t>
      </w:r>
      <w:r w:rsidR="0032783C" w:rsidRPr="00462A19">
        <w:rPr>
          <w:color w:val="000000" w:themeColor="text1"/>
          <w:szCs w:val="28"/>
          <w:lang w:val="de-DE"/>
        </w:rPr>
        <w:t>về công tác thi hành pháp luật</w:t>
      </w:r>
      <w:r w:rsidR="00CE5416" w:rsidRPr="00462A19">
        <w:rPr>
          <w:rStyle w:val="FootnoteReference"/>
          <w:color w:val="000000" w:themeColor="text1"/>
          <w:szCs w:val="28"/>
          <w:lang w:val="hr-HR"/>
        </w:rPr>
        <w:footnoteReference w:id="31"/>
      </w:r>
      <w:r w:rsidR="000B25E0" w:rsidRPr="00462A19">
        <w:rPr>
          <w:color w:val="000000" w:themeColor="text1"/>
          <w:szCs w:val="28"/>
          <w:lang w:val="de-DE"/>
        </w:rPr>
        <w:t>.</w:t>
      </w:r>
      <w:r w:rsidR="004372E3" w:rsidRPr="00462A19">
        <w:rPr>
          <w:color w:val="000000" w:themeColor="text1"/>
          <w:szCs w:val="28"/>
          <w:lang w:val="de-DE"/>
        </w:rPr>
        <w:t>..</w:t>
      </w:r>
    </w:p>
    <w:p w14:paraId="7F2B8DE0" w14:textId="54C21C7D" w:rsidR="002005D3" w:rsidRPr="00462A19" w:rsidRDefault="00E16D73" w:rsidP="00362C2A">
      <w:pPr>
        <w:pStyle w:val="NormalWeb"/>
        <w:spacing w:before="120" w:beforeAutospacing="0" w:after="0" w:afterAutospacing="0" w:line="264" w:lineRule="auto"/>
        <w:ind w:right="-11" w:firstLine="567"/>
        <w:jc w:val="both"/>
        <w:rPr>
          <w:color w:val="000000" w:themeColor="text1"/>
          <w:spacing w:val="2"/>
          <w:sz w:val="28"/>
          <w:szCs w:val="28"/>
        </w:rPr>
      </w:pPr>
      <w:r w:rsidRPr="00462A19">
        <w:rPr>
          <w:i/>
          <w:color w:val="000000" w:themeColor="text1"/>
          <w:spacing w:val="2"/>
          <w:sz w:val="28"/>
          <w:szCs w:val="28"/>
          <w:lang w:val="nb-NO"/>
        </w:rPr>
        <w:t>3.2. Công tác quản lý xử lý vi phạm hành chính</w:t>
      </w:r>
      <w:r w:rsidR="000A7FF1" w:rsidRPr="00462A19">
        <w:rPr>
          <w:i/>
          <w:color w:val="000000" w:themeColor="text1"/>
          <w:spacing w:val="2"/>
          <w:sz w:val="28"/>
          <w:szCs w:val="28"/>
          <w:lang w:val="nb-NO"/>
        </w:rPr>
        <w:t xml:space="preserve">: </w:t>
      </w:r>
      <w:r w:rsidR="000A7FF1" w:rsidRPr="00462A19">
        <w:rPr>
          <w:color w:val="000000" w:themeColor="text1"/>
          <w:spacing w:val="2"/>
          <w:sz w:val="28"/>
          <w:szCs w:val="28"/>
          <w:lang w:val="nb-NO"/>
        </w:rPr>
        <w:t>Bộ, ngành Tư pháp tiếp triển khai thực hiện hiệu quả Luật Xử lý vi phạm hành chính</w:t>
      </w:r>
      <w:r w:rsidR="00762B33" w:rsidRPr="00462A19">
        <w:rPr>
          <w:color w:val="000000" w:themeColor="text1"/>
          <w:spacing w:val="2"/>
          <w:sz w:val="28"/>
          <w:szCs w:val="28"/>
          <w:lang w:val="nb-NO"/>
        </w:rPr>
        <w:t xml:space="preserve"> (VPHC)</w:t>
      </w:r>
      <w:r w:rsidR="000A7FF1" w:rsidRPr="00462A19">
        <w:rPr>
          <w:color w:val="000000" w:themeColor="text1"/>
          <w:spacing w:val="2"/>
          <w:sz w:val="28"/>
          <w:szCs w:val="28"/>
          <w:lang w:val="nb-NO"/>
        </w:rPr>
        <w:t xml:space="preserve"> và các văn bản hướng dẫn thi hành</w:t>
      </w:r>
      <w:r w:rsidR="00762B33" w:rsidRPr="00462A19">
        <w:rPr>
          <w:color w:val="000000" w:themeColor="text1"/>
          <w:spacing w:val="2"/>
          <w:sz w:val="28"/>
          <w:szCs w:val="28"/>
          <w:lang w:val="nb-NO"/>
        </w:rPr>
        <w:t xml:space="preserve">; </w:t>
      </w:r>
      <w:r w:rsidR="00F75C92" w:rsidRPr="00462A19">
        <w:rPr>
          <w:color w:val="000000" w:themeColor="text1"/>
          <w:spacing w:val="2"/>
          <w:sz w:val="28"/>
          <w:szCs w:val="28"/>
          <w:lang w:val="nb-NO"/>
        </w:rPr>
        <w:t xml:space="preserve">các </w:t>
      </w:r>
      <w:r w:rsidR="00F75C92" w:rsidRPr="004A66BD">
        <w:rPr>
          <w:color w:val="000000" w:themeColor="text1"/>
          <w:spacing w:val="2"/>
          <w:sz w:val="28"/>
          <w:szCs w:val="28"/>
          <w:lang w:val="nb-NO"/>
        </w:rPr>
        <w:t>bộ</w:t>
      </w:r>
      <w:r w:rsidR="00F75C92" w:rsidRPr="00462A19">
        <w:rPr>
          <w:color w:val="000000" w:themeColor="text1"/>
          <w:spacing w:val="2"/>
          <w:sz w:val="28"/>
          <w:szCs w:val="28"/>
          <w:lang w:val="nb-NO"/>
        </w:rPr>
        <w:t xml:space="preserve">, ngành đang </w:t>
      </w:r>
      <w:r w:rsidR="00762B33" w:rsidRPr="00462A19">
        <w:rPr>
          <w:color w:val="000000" w:themeColor="text1"/>
          <w:spacing w:val="2"/>
          <w:sz w:val="28"/>
          <w:szCs w:val="28"/>
          <w:lang w:val="nb-NO"/>
        </w:rPr>
        <w:t>tích cực rà soát, sửa đổi, bổ sung nhiều Nghị định quy định xử lý VPHC trong các lĩnh vực cụ thể</w:t>
      </w:r>
      <w:r w:rsidR="00762B33" w:rsidRPr="00462A19">
        <w:rPr>
          <w:rStyle w:val="FootnoteReference"/>
          <w:color w:val="000000" w:themeColor="text1"/>
          <w:spacing w:val="2"/>
          <w:sz w:val="28"/>
          <w:szCs w:val="28"/>
          <w:lang w:val="nb-NO"/>
        </w:rPr>
        <w:footnoteReference w:id="32"/>
      </w:r>
      <w:r w:rsidR="00F75C92" w:rsidRPr="00462A19">
        <w:rPr>
          <w:color w:val="000000" w:themeColor="text1"/>
          <w:spacing w:val="2"/>
          <w:sz w:val="28"/>
          <w:szCs w:val="28"/>
        </w:rPr>
        <w:t>, bảo đảm phù hợp với các VBQPPL liên quan và tình hình thực tế.</w:t>
      </w:r>
      <w:r w:rsidR="00594270" w:rsidRPr="00462A19">
        <w:rPr>
          <w:color w:val="000000" w:themeColor="text1"/>
          <w:spacing w:val="2"/>
          <w:sz w:val="28"/>
          <w:szCs w:val="28"/>
        </w:rPr>
        <w:t xml:space="preserve"> </w:t>
      </w:r>
      <w:r w:rsidR="00F75C92" w:rsidRPr="00462A19">
        <w:rPr>
          <w:color w:val="000000" w:themeColor="text1"/>
          <w:spacing w:val="2"/>
          <w:sz w:val="28"/>
          <w:szCs w:val="28"/>
        </w:rPr>
        <w:t>Tại Bộ Tư pháp</w:t>
      </w:r>
      <w:r w:rsidR="00594270" w:rsidRPr="00462A19">
        <w:rPr>
          <w:color w:val="000000" w:themeColor="text1"/>
          <w:spacing w:val="2"/>
          <w:sz w:val="28"/>
          <w:szCs w:val="28"/>
        </w:rPr>
        <w:t xml:space="preserve"> thể chế về xử lý vi phạm hành chính được quan tâm chỉ đạo hoàn thiện</w:t>
      </w:r>
      <w:r w:rsidR="00594270" w:rsidRPr="00462A19">
        <w:rPr>
          <w:rStyle w:val="FootnoteReference"/>
          <w:color w:val="000000" w:themeColor="text1"/>
          <w:spacing w:val="2"/>
          <w:sz w:val="28"/>
          <w:szCs w:val="28"/>
        </w:rPr>
        <w:footnoteReference w:id="33"/>
      </w:r>
      <w:r w:rsidR="00FA68D7" w:rsidRPr="00462A19">
        <w:rPr>
          <w:color w:val="000000" w:themeColor="text1"/>
          <w:spacing w:val="2"/>
          <w:sz w:val="28"/>
          <w:szCs w:val="28"/>
        </w:rPr>
        <w:t>; tiếp tục xây dựng Cơ sở</w:t>
      </w:r>
      <w:r w:rsidR="00D9432E" w:rsidRPr="00462A19">
        <w:rPr>
          <w:color w:val="000000" w:themeColor="text1"/>
          <w:spacing w:val="2"/>
          <w:sz w:val="28"/>
          <w:szCs w:val="28"/>
        </w:rPr>
        <w:t xml:space="preserve"> dữ liệu quốc gia về xử lý vi phạm hành chính bảo đảm khả thi, hiệu quả, đúng quy định pháp luật về đầu tư công</w:t>
      </w:r>
      <w:r w:rsidR="00B70E4E" w:rsidRPr="00462A19">
        <w:rPr>
          <w:rStyle w:val="FootnoteReference"/>
          <w:color w:val="000000" w:themeColor="text1"/>
          <w:spacing w:val="2"/>
          <w:sz w:val="28"/>
          <w:szCs w:val="28"/>
        </w:rPr>
        <w:footnoteReference w:id="34"/>
      </w:r>
      <w:r w:rsidR="00D9432E" w:rsidRPr="00462A19">
        <w:rPr>
          <w:color w:val="000000" w:themeColor="text1"/>
          <w:spacing w:val="2"/>
          <w:sz w:val="28"/>
          <w:szCs w:val="28"/>
        </w:rPr>
        <w:t xml:space="preserve">; </w:t>
      </w:r>
      <w:r w:rsidR="00B70E4E" w:rsidRPr="00462A19">
        <w:rPr>
          <w:color w:val="000000" w:themeColor="text1"/>
          <w:spacing w:val="2"/>
          <w:sz w:val="28"/>
          <w:szCs w:val="28"/>
        </w:rPr>
        <w:t>tăng cường kiểm tra</w:t>
      </w:r>
      <w:r w:rsidR="00EF1E14" w:rsidRPr="00462A19">
        <w:rPr>
          <w:color w:val="000000" w:themeColor="text1"/>
          <w:spacing w:val="2"/>
          <w:sz w:val="28"/>
          <w:szCs w:val="28"/>
        </w:rPr>
        <w:t xml:space="preserve"> liên ngành tình hình thi hành pháp luật về xử lý vi phạm hành chính</w:t>
      </w:r>
      <w:r w:rsidR="00EF1E14" w:rsidRPr="00462A19">
        <w:rPr>
          <w:rStyle w:val="FootnoteReference"/>
          <w:color w:val="000000" w:themeColor="text1"/>
          <w:spacing w:val="2"/>
          <w:sz w:val="28"/>
          <w:szCs w:val="28"/>
        </w:rPr>
        <w:footnoteReference w:id="35"/>
      </w:r>
      <w:r w:rsidR="002D3572" w:rsidRPr="00462A19">
        <w:rPr>
          <w:color w:val="000000" w:themeColor="text1"/>
          <w:spacing w:val="2"/>
          <w:sz w:val="28"/>
          <w:szCs w:val="28"/>
        </w:rPr>
        <w:t>; đẩy mạnh công tác bồi dưỡng, tập huấn chuyên sâu và truyền thông về xử lý vi phạm hành chính, theo dõi thi hành pháp luật</w:t>
      </w:r>
      <w:r w:rsidR="002D3572" w:rsidRPr="00462A19">
        <w:rPr>
          <w:rStyle w:val="FootnoteReference"/>
          <w:color w:val="000000" w:themeColor="text1"/>
          <w:spacing w:val="2"/>
          <w:sz w:val="28"/>
          <w:szCs w:val="28"/>
        </w:rPr>
        <w:footnoteReference w:id="36"/>
      </w:r>
      <w:r w:rsidR="002005D3" w:rsidRPr="00462A19">
        <w:rPr>
          <w:color w:val="000000" w:themeColor="text1"/>
          <w:spacing w:val="2"/>
          <w:sz w:val="28"/>
          <w:szCs w:val="28"/>
        </w:rPr>
        <w:t xml:space="preserve">; </w:t>
      </w:r>
      <w:r w:rsidR="002005D3" w:rsidRPr="00462A19">
        <w:rPr>
          <w:color w:val="000000" w:themeColor="text1"/>
          <w:spacing w:val="2"/>
          <w:sz w:val="28"/>
          <w:szCs w:val="28"/>
          <w:lang w:val="nb-NO"/>
        </w:rPr>
        <w:t xml:space="preserve">tiếp tục đẩy mạnh việc hướng dẫn, tháo gỡ những khó khăn, vướng mắc trong tổ chức thi hành pháp luật </w:t>
      </w:r>
      <w:r w:rsidR="002005D3" w:rsidRPr="00462A19">
        <w:rPr>
          <w:color w:val="000000" w:themeColor="text1"/>
          <w:spacing w:val="2"/>
          <w:sz w:val="28"/>
          <w:szCs w:val="28"/>
        </w:rPr>
        <w:t xml:space="preserve">về xử lý vi phạm hành chính cho các </w:t>
      </w:r>
      <w:r w:rsidR="005C1989" w:rsidRPr="00D32C9E">
        <w:rPr>
          <w:color w:val="000000" w:themeColor="text1"/>
          <w:spacing w:val="2"/>
          <w:sz w:val="28"/>
          <w:szCs w:val="28"/>
        </w:rPr>
        <w:t>bộ</w:t>
      </w:r>
      <w:r w:rsidR="002005D3" w:rsidRPr="00462A19">
        <w:rPr>
          <w:color w:val="000000" w:themeColor="text1"/>
          <w:spacing w:val="2"/>
          <w:sz w:val="28"/>
          <w:szCs w:val="28"/>
        </w:rPr>
        <w:t>, ngành, địa phương</w:t>
      </w:r>
      <w:r w:rsidR="002005D3" w:rsidRPr="00462A19">
        <w:rPr>
          <w:rStyle w:val="FootnoteReference"/>
          <w:color w:val="000000" w:themeColor="text1"/>
          <w:spacing w:val="2"/>
          <w:sz w:val="28"/>
          <w:szCs w:val="28"/>
        </w:rPr>
        <w:footnoteReference w:id="37"/>
      </w:r>
      <w:r w:rsidR="00261F9E">
        <w:rPr>
          <w:color w:val="000000" w:themeColor="text1"/>
          <w:spacing w:val="2"/>
          <w:sz w:val="28"/>
          <w:szCs w:val="28"/>
        </w:rPr>
        <w:t>.</w:t>
      </w:r>
    </w:p>
    <w:p w14:paraId="44EED0B9" w14:textId="77777777" w:rsidR="00192F07" w:rsidRPr="00462A19" w:rsidRDefault="00472761" w:rsidP="00EB164A">
      <w:pPr>
        <w:pStyle w:val="NormalWeb"/>
        <w:spacing w:before="120" w:beforeAutospacing="0" w:after="0" w:afterAutospacing="0" w:line="264" w:lineRule="auto"/>
        <w:ind w:right="-11" w:firstLine="567"/>
        <w:jc w:val="both"/>
        <w:rPr>
          <w:rFonts w:ascii="Times New Roman Bold" w:hAnsi="Times New Roman Bold"/>
          <w:b/>
          <w:color w:val="000000" w:themeColor="text1"/>
          <w:sz w:val="28"/>
          <w:szCs w:val="28"/>
        </w:rPr>
      </w:pPr>
      <w:r w:rsidRPr="00462A19">
        <w:rPr>
          <w:rFonts w:ascii="Times New Roman Bold" w:hAnsi="Times New Roman Bold"/>
          <w:b/>
          <w:color w:val="000000" w:themeColor="text1"/>
          <w:sz w:val="28"/>
          <w:szCs w:val="28"/>
        </w:rPr>
        <w:t>4.</w:t>
      </w:r>
      <w:r w:rsidRPr="00462A19">
        <w:rPr>
          <w:rFonts w:ascii="Times New Roman Bold" w:hAnsi="Times New Roman Bold"/>
          <w:color w:val="000000" w:themeColor="text1"/>
          <w:sz w:val="28"/>
          <w:szCs w:val="28"/>
        </w:rPr>
        <w:t xml:space="preserve"> </w:t>
      </w:r>
      <w:r w:rsidRPr="00462A19">
        <w:rPr>
          <w:rFonts w:ascii="Times New Roman Bold" w:hAnsi="Times New Roman Bold"/>
          <w:b/>
          <w:color w:val="000000" w:themeColor="text1"/>
          <w:sz w:val="28"/>
          <w:szCs w:val="28"/>
        </w:rPr>
        <w:t>Công tác</w:t>
      </w:r>
      <w:r w:rsidR="0081281D" w:rsidRPr="00462A19">
        <w:rPr>
          <w:rFonts w:ascii="Times New Roman Bold" w:hAnsi="Times New Roman Bold"/>
          <w:b/>
          <w:color w:val="000000" w:themeColor="text1"/>
          <w:sz w:val="28"/>
          <w:szCs w:val="28"/>
        </w:rPr>
        <w:t xml:space="preserve"> truyền thông chính sách,</w:t>
      </w:r>
      <w:r w:rsidRPr="00462A19">
        <w:rPr>
          <w:rFonts w:ascii="Times New Roman Bold" w:hAnsi="Times New Roman Bold"/>
          <w:b/>
          <w:color w:val="000000" w:themeColor="text1"/>
          <w:sz w:val="28"/>
          <w:szCs w:val="28"/>
        </w:rPr>
        <w:t xml:space="preserve"> phổ biến, giáo dục pháp luật; </w:t>
      </w:r>
      <w:r w:rsidR="00BB48E6" w:rsidRPr="00462A19">
        <w:rPr>
          <w:rFonts w:ascii="Times New Roman Bold" w:hAnsi="Times New Roman Bold"/>
          <w:b/>
          <w:iCs/>
          <w:color w:val="000000" w:themeColor="text1"/>
          <w:sz w:val="28"/>
          <w:szCs w:val="28"/>
          <w:lang w:val="nl-NL"/>
        </w:rPr>
        <w:t>đánh giá, công nhận</w:t>
      </w:r>
      <w:r w:rsidR="00BB48E6" w:rsidRPr="00462A19">
        <w:rPr>
          <w:rFonts w:ascii="Times New Roman Bold" w:hAnsi="Times New Roman Bold"/>
          <w:b/>
          <w:iCs/>
          <w:color w:val="000000" w:themeColor="text1"/>
          <w:sz w:val="28"/>
          <w:szCs w:val="28"/>
          <w:lang w:val="vi-VN"/>
        </w:rPr>
        <w:t xml:space="preserve"> </w:t>
      </w:r>
      <w:r w:rsidR="00BB48E6" w:rsidRPr="00462A19">
        <w:rPr>
          <w:rFonts w:ascii="Times New Roman Bold" w:hAnsi="Times New Roman Bold"/>
          <w:b/>
          <w:iCs/>
          <w:color w:val="000000" w:themeColor="text1"/>
          <w:sz w:val="28"/>
          <w:szCs w:val="28"/>
          <w:lang w:val="nl-NL"/>
        </w:rPr>
        <w:t>xã, phường, thị trấn đạt chuẩn tiếp cận pháp luật</w:t>
      </w:r>
      <w:r w:rsidR="00192F07" w:rsidRPr="00462A19">
        <w:rPr>
          <w:rFonts w:ascii="Times New Roman Bold" w:hAnsi="Times New Roman Bold"/>
          <w:b/>
          <w:iCs/>
          <w:color w:val="000000" w:themeColor="text1"/>
          <w:sz w:val="28"/>
          <w:szCs w:val="28"/>
          <w:lang w:val="nl-NL"/>
        </w:rPr>
        <w:t xml:space="preserve">; </w:t>
      </w:r>
      <w:r w:rsidR="00192F07" w:rsidRPr="00462A19">
        <w:rPr>
          <w:rFonts w:ascii="Times New Roman Bold" w:hAnsi="Times New Roman Bold"/>
          <w:b/>
          <w:color w:val="000000" w:themeColor="text1"/>
          <w:sz w:val="28"/>
          <w:szCs w:val="28"/>
        </w:rPr>
        <w:t>hòa giải ở cơ sở</w:t>
      </w:r>
      <w:r w:rsidR="00C40A44" w:rsidRPr="00462A19">
        <w:rPr>
          <w:rFonts w:ascii="Times New Roman Bold" w:hAnsi="Times New Roman Bold"/>
          <w:b/>
          <w:color w:val="000000" w:themeColor="text1"/>
          <w:sz w:val="28"/>
          <w:szCs w:val="28"/>
        </w:rPr>
        <w:t>; hỗ trợ pháp lý cho doanh nghiệp nhỏ và vừa</w:t>
      </w:r>
    </w:p>
    <w:p w14:paraId="18CA16E9" w14:textId="6540003B" w:rsidR="00BB48E6" w:rsidRPr="00B31C34" w:rsidRDefault="00BB48E6" w:rsidP="005F46C4">
      <w:pPr>
        <w:pStyle w:val="NormalWeb"/>
        <w:spacing w:before="120" w:beforeAutospacing="0" w:after="0" w:afterAutospacing="0" w:line="264" w:lineRule="auto"/>
        <w:ind w:right="-11" w:firstLine="567"/>
        <w:jc w:val="both"/>
        <w:rPr>
          <w:color w:val="000000" w:themeColor="text1"/>
          <w:sz w:val="28"/>
          <w:szCs w:val="28"/>
          <w:lang w:val="nb-NO"/>
        </w:rPr>
      </w:pPr>
      <w:r w:rsidRPr="00B31C34">
        <w:rPr>
          <w:color w:val="000000" w:themeColor="text1"/>
          <w:sz w:val="28"/>
          <w:szCs w:val="28"/>
          <w:lang w:val="nb-NO"/>
        </w:rPr>
        <w:t xml:space="preserve">- </w:t>
      </w:r>
      <w:r w:rsidRPr="00B31C34">
        <w:rPr>
          <w:i/>
          <w:color w:val="000000" w:themeColor="text1"/>
          <w:sz w:val="28"/>
          <w:szCs w:val="28"/>
          <w:lang w:val="nb-NO"/>
        </w:rPr>
        <w:t>Công tác phổ biến, giáo dục pháp luật</w:t>
      </w:r>
      <w:r w:rsidRPr="00B31C34">
        <w:rPr>
          <w:color w:val="000000" w:themeColor="text1"/>
          <w:sz w:val="28"/>
          <w:szCs w:val="28"/>
          <w:lang w:val="nb-NO"/>
        </w:rPr>
        <w:t xml:space="preserve"> (PBGDPL)</w:t>
      </w:r>
      <w:r w:rsidR="00261F9E" w:rsidRPr="00B31C34">
        <w:rPr>
          <w:color w:val="000000" w:themeColor="text1"/>
          <w:sz w:val="28"/>
          <w:szCs w:val="28"/>
          <w:lang w:val="nb-NO"/>
        </w:rPr>
        <w:t>:</w:t>
      </w:r>
      <w:r w:rsidR="00B31C34" w:rsidRPr="00B31C34">
        <w:rPr>
          <w:color w:val="000000" w:themeColor="text1"/>
          <w:sz w:val="28"/>
          <w:szCs w:val="28"/>
          <w:lang w:val="nb-NO"/>
        </w:rPr>
        <w:t xml:space="preserve"> Trong 06 tháng đầu năm, </w:t>
      </w:r>
      <w:r w:rsidR="00BE7F8F" w:rsidRPr="00B31C34">
        <w:rPr>
          <w:color w:val="000000" w:themeColor="text1"/>
          <w:sz w:val="28"/>
          <w:szCs w:val="28"/>
          <w:lang w:val="nb-NO"/>
        </w:rPr>
        <w:t>Bộ Tư pháp đã chủ động, kịp thời tham mưu cho Hội đồng phối hợp PBGDPL Trung ương ban hành nhiều văn bản chỉ đạo, hướng dẫn</w:t>
      </w:r>
      <w:r w:rsidR="007A5257" w:rsidRPr="00B31C34">
        <w:rPr>
          <w:color w:val="000000" w:themeColor="text1"/>
          <w:sz w:val="28"/>
          <w:szCs w:val="28"/>
          <w:lang w:val="nb-NO"/>
        </w:rPr>
        <w:t>, kiểm tra việc</w:t>
      </w:r>
      <w:r w:rsidR="00BE7F8F" w:rsidRPr="00B31C34">
        <w:rPr>
          <w:color w:val="000000" w:themeColor="text1"/>
          <w:sz w:val="28"/>
          <w:szCs w:val="28"/>
          <w:lang w:val="nb-NO"/>
        </w:rPr>
        <w:t xml:space="preserve"> triển khai công tác PBGDPL trên toàn quốc</w:t>
      </w:r>
      <w:r w:rsidR="00BE7F8F" w:rsidRPr="00B31C34">
        <w:rPr>
          <w:rStyle w:val="FootnoteReference"/>
          <w:color w:val="000000" w:themeColor="text1"/>
          <w:sz w:val="28"/>
          <w:szCs w:val="28"/>
          <w:lang w:val="nb-NO"/>
        </w:rPr>
        <w:footnoteReference w:id="38"/>
      </w:r>
      <w:r w:rsidR="007A5257" w:rsidRPr="00B31C34">
        <w:rPr>
          <w:color w:val="000000" w:themeColor="text1"/>
          <w:sz w:val="28"/>
          <w:szCs w:val="28"/>
          <w:lang w:val="nb-NO"/>
        </w:rPr>
        <w:t xml:space="preserve">, </w:t>
      </w:r>
      <w:r w:rsidR="00CC56FD" w:rsidRPr="00B31C34">
        <w:rPr>
          <w:color w:val="000000" w:themeColor="text1"/>
          <w:sz w:val="28"/>
          <w:szCs w:val="28"/>
          <w:lang w:val="nb-NO"/>
        </w:rPr>
        <w:t xml:space="preserve">trong đó chú trọng triển khai các Luật, Nghị quyết được Quốc hội thông qua tại Kỳ </w:t>
      </w:r>
      <w:r w:rsidR="00CC56FD" w:rsidRPr="00D32C9E">
        <w:rPr>
          <w:color w:val="000000" w:themeColor="text1"/>
          <w:sz w:val="28"/>
          <w:szCs w:val="28"/>
          <w:lang w:val="nb-NO"/>
        </w:rPr>
        <w:t>h</w:t>
      </w:r>
      <w:r w:rsidR="0081418F" w:rsidRPr="00D32C9E">
        <w:rPr>
          <w:color w:val="000000" w:themeColor="text1"/>
          <w:sz w:val="28"/>
          <w:szCs w:val="28"/>
          <w:lang w:val="nb-NO"/>
        </w:rPr>
        <w:t>ọ</w:t>
      </w:r>
      <w:r w:rsidR="00CC56FD" w:rsidRPr="00D32C9E">
        <w:rPr>
          <w:color w:val="000000" w:themeColor="text1"/>
          <w:sz w:val="28"/>
          <w:szCs w:val="28"/>
          <w:lang w:val="nb-NO"/>
        </w:rPr>
        <w:t>p</w:t>
      </w:r>
      <w:r w:rsidR="00CC56FD" w:rsidRPr="00B31C34">
        <w:rPr>
          <w:color w:val="000000" w:themeColor="text1"/>
          <w:sz w:val="28"/>
          <w:szCs w:val="28"/>
          <w:lang w:val="nb-NO"/>
        </w:rPr>
        <w:t xml:space="preserve"> thứ 6, Kỳ họp thứ 7, </w:t>
      </w:r>
      <w:r w:rsidR="007A5257" w:rsidRPr="00B31C34">
        <w:rPr>
          <w:color w:val="000000" w:themeColor="text1"/>
          <w:sz w:val="28"/>
          <w:szCs w:val="28"/>
          <w:lang w:val="nb-NO"/>
        </w:rPr>
        <w:t xml:space="preserve">tổ chức các cuộc họp, các buổi làm việc của Hội đồng với các </w:t>
      </w:r>
      <w:r w:rsidR="007A5257" w:rsidRPr="004A66BD">
        <w:rPr>
          <w:color w:val="000000" w:themeColor="text1"/>
          <w:sz w:val="28"/>
          <w:szCs w:val="28"/>
          <w:lang w:val="nb-NO"/>
        </w:rPr>
        <w:t>bộ</w:t>
      </w:r>
      <w:r w:rsidR="007A5257" w:rsidRPr="00B31C34">
        <w:rPr>
          <w:color w:val="000000" w:themeColor="text1"/>
          <w:sz w:val="28"/>
          <w:szCs w:val="28"/>
          <w:lang w:val="nb-NO"/>
        </w:rPr>
        <w:t xml:space="preserve">, ban, ngành...; </w:t>
      </w:r>
      <w:r w:rsidR="00CC56FD" w:rsidRPr="00B31C34">
        <w:rPr>
          <w:color w:val="000000" w:themeColor="text1"/>
          <w:sz w:val="28"/>
          <w:szCs w:val="28"/>
          <w:lang w:val="nb-NO"/>
        </w:rPr>
        <w:t xml:space="preserve">kịp thời tham mưu, </w:t>
      </w:r>
      <w:r w:rsidR="007A5257" w:rsidRPr="00B31C34">
        <w:rPr>
          <w:color w:val="000000" w:themeColor="text1"/>
          <w:sz w:val="28"/>
          <w:szCs w:val="28"/>
          <w:lang w:val="nb-NO"/>
        </w:rPr>
        <w:t xml:space="preserve">trình Thủ tướng Chính phủ phê duyệt Đề án </w:t>
      </w:r>
      <w:r w:rsidR="007A5257" w:rsidRPr="00B31C34">
        <w:rPr>
          <w:i/>
          <w:color w:val="000000" w:themeColor="text1"/>
          <w:sz w:val="28"/>
          <w:szCs w:val="28"/>
          <w:lang w:val="pt-BR" w:eastAsia="ja-JP"/>
        </w:rPr>
        <w:t>“Nâng cao năng lực cho đội ngũ báo cáo viên pháp luật, tuyên truyền viên pháp luật thực hiện PBGDPL tại vùng đồng bào dân tộc thiểu số và miền núi, giai đoạn 2024-2030”</w:t>
      </w:r>
      <w:r w:rsidR="007A5257" w:rsidRPr="00B31C34">
        <w:rPr>
          <w:rStyle w:val="FootnoteReference"/>
          <w:color w:val="000000" w:themeColor="text1"/>
          <w:sz w:val="28"/>
          <w:szCs w:val="28"/>
          <w:lang w:val="pt-BR" w:eastAsia="ja-JP"/>
        </w:rPr>
        <w:footnoteReference w:id="39"/>
      </w:r>
      <w:r w:rsidR="00A642B3" w:rsidRPr="00B31C34">
        <w:rPr>
          <w:color w:val="000000" w:themeColor="text1"/>
          <w:sz w:val="28"/>
          <w:szCs w:val="28"/>
          <w:lang w:val="pt-BR" w:eastAsia="ja-JP"/>
        </w:rPr>
        <w:t xml:space="preserve">; </w:t>
      </w:r>
      <w:r w:rsidR="00CC56FD" w:rsidRPr="00B31C34">
        <w:rPr>
          <w:color w:val="000000" w:themeColor="text1"/>
          <w:sz w:val="28"/>
          <w:szCs w:val="28"/>
          <w:lang w:val="pt-BR" w:eastAsia="ja-JP"/>
        </w:rPr>
        <w:t xml:space="preserve">tích cực phối hợp, </w:t>
      </w:r>
      <w:r w:rsidR="00A642B3" w:rsidRPr="00B31C34">
        <w:rPr>
          <w:color w:val="000000" w:themeColor="text1"/>
          <w:sz w:val="28"/>
          <w:szCs w:val="28"/>
          <w:lang w:val="pt-BR" w:eastAsia="ja-JP"/>
        </w:rPr>
        <w:t xml:space="preserve">tổ chức nhiều hội nghị, hội thảo, </w:t>
      </w:r>
      <w:r w:rsidR="007F3514" w:rsidRPr="00B31C34">
        <w:rPr>
          <w:color w:val="000000" w:themeColor="text1"/>
          <w:sz w:val="28"/>
          <w:szCs w:val="28"/>
          <w:lang w:val="pt-BR" w:eastAsia="ja-JP"/>
        </w:rPr>
        <w:t xml:space="preserve">tọa đàm, </w:t>
      </w:r>
      <w:r w:rsidR="00A642B3" w:rsidRPr="00B31C34">
        <w:rPr>
          <w:color w:val="000000" w:themeColor="text1"/>
          <w:sz w:val="28"/>
          <w:szCs w:val="28"/>
          <w:lang w:val="pt-BR" w:eastAsia="ja-JP"/>
        </w:rPr>
        <w:t>buổi làm việc</w:t>
      </w:r>
      <w:r w:rsidR="007F3514" w:rsidRPr="00B31C34">
        <w:rPr>
          <w:color w:val="000000" w:themeColor="text1"/>
          <w:sz w:val="28"/>
          <w:szCs w:val="28"/>
          <w:lang w:val="pt-BR" w:eastAsia="ja-JP"/>
        </w:rPr>
        <w:t xml:space="preserve"> với các </w:t>
      </w:r>
      <w:r w:rsidR="007F3514" w:rsidRPr="004A66BD">
        <w:rPr>
          <w:color w:val="000000" w:themeColor="text1"/>
          <w:sz w:val="28"/>
          <w:szCs w:val="28"/>
          <w:lang w:val="pt-BR" w:eastAsia="ja-JP"/>
        </w:rPr>
        <w:t>bộ</w:t>
      </w:r>
      <w:r w:rsidR="007F3514" w:rsidRPr="00B31C34">
        <w:rPr>
          <w:color w:val="000000" w:themeColor="text1"/>
          <w:sz w:val="28"/>
          <w:szCs w:val="28"/>
          <w:lang w:val="pt-BR" w:eastAsia="ja-JP"/>
        </w:rPr>
        <w:t>, ngành, địa phương nhằm nâng cao chất lượng, hiệu quả công tác PBGDPL trên toàn quốc</w:t>
      </w:r>
      <w:r w:rsidR="007F3514" w:rsidRPr="00B31C34">
        <w:rPr>
          <w:rStyle w:val="FootnoteReference"/>
          <w:color w:val="000000" w:themeColor="text1"/>
          <w:sz w:val="28"/>
          <w:szCs w:val="28"/>
          <w:lang w:val="pt-BR" w:eastAsia="ja-JP"/>
        </w:rPr>
        <w:footnoteReference w:id="40"/>
      </w:r>
      <w:r w:rsidR="007F79CF">
        <w:rPr>
          <w:color w:val="000000" w:themeColor="text1"/>
          <w:sz w:val="28"/>
          <w:szCs w:val="28"/>
          <w:lang w:val="pt-BR" w:eastAsia="ja-JP"/>
        </w:rPr>
        <w:t xml:space="preserve">... Các tổ chức pháp chế </w:t>
      </w:r>
      <w:r w:rsidR="005136E4" w:rsidRPr="004A66BD">
        <w:rPr>
          <w:color w:val="000000" w:themeColor="text1"/>
          <w:sz w:val="28"/>
          <w:szCs w:val="28"/>
          <w:lang w:val="pt-BR" w:eastAsia="ja-JP"/>
        </w:rPr>
        <w:t>bộ</w:t>
      </w:r>
      <w:r w:rsidR="005136E4" w:rsidRPr="00B31C34">
        <w:rPr>
          <w:color w:val="000000" w:themeColor="text1"/>
          <w:sz w:val="28"/>
          <w:szCs w:val="28"/>
          <w:lang w:val="pt-BR" w:eastAsia="ja-JP"/>
        </w:rPr>
        <w:t xml:space="preserve">, ngành và tư pháp địa phương tiếp tục triển khai hiệu quả các </w:t>
      </w:r>
      <w:r w:rsidR="003756FC" w:rsidRPr="00D32C9E">
        <w:rPr>
          <w:color w:val="000000" w:themeColor="text1"/>
          <w:sz w:val="28"/>
          <w:szCs w:val="28"/>
          <w:lang w:val="pt-BR" w:eastAsia="ja-JP"/>
        </w:rPr>
        <w:t>đề</w:t>
      </w:r>
      <w:r w:rsidR="003756FC" w:rsidRPr="00B31C34">
        <w:rPr>
          <w:color w:val="000000" w:themeColor="text1"/>
          <w:sz w:val="28"/>
          <w:szCs w:val="28"/>
          <w:lang w:val="pt-BR" w:eastAsia="ja-JP"/>
        </w:rPr>
        <w:t xml:space="preserve"> </w:t>
      </w:r>
      <w:r w:rsidR="005136E4" w:rsidRPr="00B31C34">
        <w:rPr>
          <w:color w:val="000000" w:themeColor="text1"/>
          <w:sz w:val="28"/>
          <w:szCs w:val="28"/>
          <w:lang w:val="pt-BR" w:eastAsia="ja-JP"/>
        </w:rPr>
        <w:t xml:space="preserve">án, văn bản chỉ đạo của Chính phủ, Thủ tướng Chính phủ ban hành về PBGDPL, qua đó góp phần nâng cao hiệu quả, chất lượng công tác </w:t>
      </w:r>
      <w:r w:rsidR="005136E4" w:rsidRPr="00B31C34">
        <w:rPr>
          <w:color w:val="000000" w:themeColor="text1"/>
          <w:sz w:val="28"/>
          <w:szCs w:val="28"/>
        </w:rPr>
        <w:t>PBGDPL trên toàn quốc.</w:t>
      </w:r>
    </w:p>
    <w:p w14:paraId="21CEEB03" w14:textId="6355BB50" w:rsidR="003356DD" w:rsidRPr="00B31C34" w:rsidRDefault="00CC56FD" w:rsidP="005F46C4">
      <w:pPr>
        <w:pStyle w:val="NormalWeb"/>
        <w:spacing w:before="120" w:beforeAutospacing="0" w:after="0" w:afterAutospacing="0" w:line="264" w:lineRule="auto"/>
        <w:ind w:right="-11" w:firstLine="567"/>
        <w:jc w:val="both"/>
        <w:rPr>
          <w:rFonts w:eastAsia="SimSun"/>
          <w:iCs/>
          <w:color w:val="000000" w:themeColor="text1"/>
          <w:sz w:val="28"/>
          <w:szCs w:val="28"/>
          <w:lang w:val="pt-BR" w:eastAsia="vi-VN"/>
        </w:rPr>
      </w:pPr>
      <w:r w:rsidRPr="00B31C34">
        <w:rPr>
          <w:rFonts w:eastAsia="SimSun"/>
          <w:color w:val="000000" w:themeColor="text1"/>
          <w:sz w:val="28"/>
          <w:szCs w:val="28"/>
          <w:lang w:val="pt-BR" w:eastAsia="vi-VN"/>
        </w:rPr>
        <w:t xml:space="preserve">Bên cạnh đó, Bộ, ngành Tư pháp tiếp tục </w:t>
      </w:r>
      <w:r w:rsidRPr="00B31C34">
        <w:rPr>
          <w:rFonts w:eastAsia="SimSun"/>
          <w:color w:val="000000" w:themeColor="text1"/>
          <w:sz w:val="28"/>
          <w:szCs w:val="28"/>
          <w:lang w:val="nb-NO" w:eastAsia="vi-VN"/>
        </w:rPr>
        <w:t>đổi mới hình thức PBGDPL, trong đó chú trọng</w:t>
      </w:r>
      <w:r w:rsidRPr="00B31C34">
        <w:rPr>
          <w:rFonts w:eastAsia="SimSun"/>
          <w:color w:val="000000" w:themeColor="text1"/>
          <w:sz w:val="28"/>
          <w:szCs w:val="28"/>
          <w:lang w:val="pt-BR" w:eastAsia="vi-VN"/>
        </w:rPr>
        <w:t xml:space="preserve"> đẩy mạnh </w:t>
      </w:r>
      <w:r w:rsidRPr="00B31C34">
        <w:rPr>
          <w:rFonts w:eastAsia="SimSun"/>
          <w:color w:val="000000" w:themeColor="text1"/>
          <w:sz w:val="28"/>
          <w:szCs w:val="28"/>
          <w:lang w:val="nb-NO" w:eastAsia="vi-VN"/>
        </w:rPr>
        <w:t xml:space="preserve">ứng dụng </w:t>
      </w:r>
      <w:r w:rsidRPr="00B31C34">
        <w:rPr>
          <w:rFonts w:eastAsia="SimSun"/>
          <w:bCs/>
          <w:color w:val="000000" w:themeColor="text1"/>
          <w:sz w:val="28"/>
          <w:szCs w:val="28"/>
          <w:lang w:val="pt-BR" w:eastAsia="vi-VN"/>
        </w:rPr>
        <w:t xml:space="preserve">công nghệ thông tin, chuyển đổi số trong công tác PBGDPL bằng nhiều hình thức phong phú, góp phần đưa pháp luật đến với người dân, doanh nghiệp một cách nhanh chóng, kịp thời, tiết kiệm chi phí và có sức lan tỏa rộng rãi, điển hình như: </w:t>
      </w:r>
      <w:r w:rsidRPr="00B31C34">
        <w:rPr>
          <w:rFonts w:eastAsia="SimSun"/>
          <w:color w:val="000000" w:themeColor="text1"/>
          <w:sz w:val="28"/>
          <w:szCs w:val="28"/>
          <w:lang w:val="pt-BR" w:eastAsia="vi-VN"/>
        </w:rPr>
        <w:t>Thành lập các fanpage, zalo để cung cấp thông tin pháp luật</w:t>
      </w:r>
      <w:r w:rsidRPr="00B31C34">
        <w:rPr>
          <w:rFonts w:eastAsia="SimSun"/>
          <w:color w:val="000000" w:themeColor="text1"/>
          <w:sz w:val="28"/>
          <w:szCs w:val="28"/>
          <w:vertAlign w:val="superscript"/>
          <w:lang w:val="pt-BR" w:eastAsia="vi-VN"/>
        </w:rPr>
        <w:footnoteReference w:id="41"/>
      </w:r>
      <w:r w:rsidRPr="00B31C34">
        <w:rPr>
          <w:rFonts w:eastAsia="SimSun"/>
          <w:color w:val="000000" w:themeColor="text1"/>
          <w:sz w:val="28"/>
          <w:szCs w:val="28"/>
          <w:lang w:val="pt-BR" w:eastAsia="vi-VN"/>
        </w:rPr>
        <w:t>; tích cực thực hiện PBGDPL thông qua các Cổng/Trang thông tin điện tử PBGDPL</w:t>
      </w:r>
      <w:r w:rsidRPr="00B31C34">
        <w:rPr>
          <w:rFonts w:eastAsia="SimSun"/>
          <w:color w:val="000000" w:themeColor="text1"/>
          <w:sz w:val="28"/>
          <w:szCs w:val="28"/>
          <w:vertAlign w:val="superscript"/>
          <w:lang w:val="pt-BR" w:eastAsia="vi-VN"/>
        </w:rPr>
        <w:footnoteReference w:id="42"/>
      </w:r>
      <w:r w:rsidRPr="00B31C34">
        <w:rPr>
          <w:rFonts w:eastAsia="SimSun"/>
          <w:color w:val="000000" w:themeColor="text1"/>
          <w:sz w:val="28"/>
          <w:szCs w:val="28"/>
          <w:lang w:val="pt-BR" w:eastAsia="vi-VN"/>
        </w:rPr>
        <w:t xml:space="preserve">... Việc đăng tải các văn bản pháp luật, nhất là những văn bản pháp luật mới ban hành, dự thảo văn bản quy phạm pháp luật lên Cổng/Trang thông tin điện tử của </w:t>
      </w:r>
      <w:r w:rsidRPr="004A66BD">
        <w:rPr>
          <w:rFonts w:eastAsia="SimSun"/>
          <w:color w:val="000000" w:themeColor="text1"/>
          <w:sz w:val="28"/>
          <w:szCs w:val="28"/>
          <w:lang w:val="pt-BR" w:eastAsia="vi-VN"/>
        </w:rPr>
        <w:t>bộ</w:t>
      </w:r>
      <w:r w:rsidRPr="00B31C34">
        <w:rPr>
          <w:rFonts w:eastAsia="SimSun"/>
          <w:color w:val="000000" w:themeColor="text1"/>
          <w:sz w:val="28"/>
          <w:szCs w:val="28"/>
          <w:lang w:val="pt-BR" w:eastAsia="vi-VN"/>
        </w:rPr>
        <w:t xml:space="preserve">, cơ quan, tổ chức ở </w:t>
      </w:r>
      <w:r w:rsidR="00AD05FB" w:rsidRPr="00D32C9E">
        <w:rPr>
          <w:rFonts w:eastAsia="SimSun"/>
          <w:color w:val="000000" w:themeColor="text1"/>
          <w:sz w:val="28"/>
          <w:szCs w:val="28"/>
          <w:lang w:val="pt-BR" w:eastAsia="vi-VN"/>
        </w:rPr>
        <w:t>Trung</w:t>
      </w:r>
      <w:r w:rsidR="00AD05FB" w:rsidRPr="00B31C34">
        <w:rPr>
          <w:rFonts w:eastAsia="SimSun"/>
          <w:color w:val="000000" w:themeColor="text1"/>
          <w:sz w:val="28"/>
          <w:szCs w:val="28"/>
          <w:lang w:val="pt-BR" w:eastAsia="vi-VN"/>
        </w:rPr>
        <w:t xml:space="preserve"> </w:t>
      </w:r>
      <w:r w:rsidRPr="00B31C34">
        <w:rPr>
          <w:rFonts w:eastAsia="SimSun"/>
          <w:color w:val="000000" w:themeColor="text1"/>
          <w:sz w:val="28"/>
          <w:szCs w:val="28"/>
          <w:lang w:val="pt-BR" w:eastAsia="vi-VN"/>
        </w:rPr>
        <w:t xml:space="preserve">ương và địa phương </w:t>
      </w:r>
      <w:r w:rsidR="007F79CF">
        <w:rPr>
          <w:rFonts w:eastAsia="SimSun"/>
          <w:color w:val="000000" w:themeColor="text1"/>
          <w:sz w:val="28"/>
          <w:szCs w:val="28"/>
          <w:lang w:val="pt-BR" w:eastAsia="vi-VN"/>
        </w:rPr>
        <w:t xml:space="preserve">ngày càng </w:t>
      </w:r>
      <w:r w:rsidRPr="00B31C34">
        <w:rPr>
          <w:rFonts w:eastAsia="SimSun"/>
          <w:color w:val="000000" w:themeColor="text1"/>
          <w:sz w:val="28"/>
          <w:szCs w:val="28"/>
          <w:lang w:val="pt-BR" w:eastAsia="vi-VN"/>
        </w:rPr>
        <w:t xml:space="preserve">được chú trọng. </w:t>
      </w:r>
      <w:r w:rsidRPr="00B31C34">
        <w:rPr>
          <w:rFonts w:eastAsia="SimSun"/>
          <w:iCs/>
          <w:color w:val="000000" w:themeColor="text1"/>
          <w:sz w:val="28"/>
          <w:szCs w:val="28"/>
          <w:lang w:val="pt-BR" w:eastAsia="vi-VN"/>
        </w:rPr>
        <w:t>Một số cơ quan, tổ chức, doanh nghiệp đã chủ động nghiên cứu xây dựng và đưa vào thử nghiệm sử dụng ứng dụng trí tuệ AI để PBGDPL</w:t>
      </w:r>
      <w:r w:rsidRPr="00B31C34">
        <w:rPr>
          <w:rFonts w:eastAsia="SimSun"/>
          <w:iCs/>
          <w:color w:val="000000" w:themeColor="text1"/>
          <w:sz w:val="28"/>
          <w:szCs w:val="28"/>
          <w:vertAlign w:val="superscript"/>
          <w:lang w:val="pt-BR" w:eastAsia="vi-VN"/>
        </w:rPr>
        <w:footnoteReference w:id="43"/>
      </w:r>
      <w:r w:rsidRPr="00B31C34">
        <w:rPr>
          <w:rFonts w:eastAsia="SimSun"/>
          <w:iCs/>
          <w:color w:val="000000" w:themeColor="text1"/>
          <w:sz w:val="28"/>
          <w:szCs w:val="28"/>
          <w:lang w:val="pt-BR" w:eastAsia="vi-VN"/>
        </w:rPr>
        <w:t xml:space="preserve">. </w:t>
      </w:r>
      <w:r w:rsidR="00BD3EE7" w:rsidRPr="00B31C34">
        <w:rPr>
          <w:color w:val="000000" w:themeColor="text1"/>
          <w:sz w:val="28"/>
          <w:szCs w:val="28"/>
          <w:lang w:val="nb-NO"/>
        </w:rPr>
        <w:t xml:space="preserve">Trong 06 tháng đầu năm, các </w:t>
      </w:r>
      <w:r w:rsidR="00BD3EE7" w:rsidRPr="004A66BD">
        <w:rPr>
          <w:color w:val="000000" w:themeColor="text1"/>
          <w:sz w:val="28"/>
          <w:szCs w:val="28"/>
          <w:lang w:val="nb-NO"/>
        </w:rPr>
        <w:t>b</w:t>
      </w:r>
      <w:r w:rsidR="00A70C3F" w:rsidRPr="004A66BD">
        <w:rPr>
          <w:color w:val="000000" w:themeColor="text1"/>
          <w:sz w:val="28"/>
          <w:szCs w:val="28"/>
          <w:lang w:val="nb-NO"/>
        </w:rPr>
        <w:t>ộ</w:t>
      </w:r>
      <w:r w:rsidR="00A70C3F" w:rsidRPr="00B31C34">
        <w:rPr>
          <w:color w:val="000000" w:themeColor="text1"/>
          <w:sz w:val="28"/>
          <w:szCs w:val="28"/>
          <w:lang w:val="nb-NO"/>
        </w:rPr>
        <w:t xml:space="preserve">, ngành, địa phương đã tổ chức </w:t>
      </w:r>
      <w:r w:rsidR="002607C5" w:rsidRPr="00B31C34">
        <w:rPr>
          <w:b/>
          <w:color w:val="000000" w:themeColor="text1"/>
          <w:sz w:val="28"/>
          <w:szCs w:val="28"/>
          <w:lang w:val="nb-NO"/>
        </w:rPr>
        <w:t>305.128</w:t>
      </w:r>
      <w:r w:rsidR="00C302A5" w:rsidRPr="00B31C34">
        <w:rPr>
          <w:b/>
          <w:color w:val="000000" w:themeColor="text1"/>
          <w:sz w:val="28"/>
          <w:szCs w:val="28"/>
          <w:lang w:val="nb-NO"/>
        </w:rPr>
        <w:t xml:space="preserve"> </w:t>
      </w:r>
      <w:r w:rsidR="00BD3EE7" w:rsidRPr="00B31C34">
        <w:rPr>
          <w:color w:val="000000" w:themeColor="text1"/>
          <w:sz w:val="28"/>
          <w:szCs w:val="28"/>
        </w:rPr>
        <w:t>cuộc</w:t>
      </w:r>
      <w:r w:rsidR="00BD3EE7" w:rsidRPr="00B31C34">
        <w:rPr>
          <w:color w:val="000000" w:themeColor="text1"/>
          <w:sz w:val="28"/>
          <w:szCs w:val="28"/>
          <w:lang w:val="fr-FR"/>
        </w:rPr>
        <w:t xml:space="preserve"> tuyên truyền pháp luật </w:t>
      </w:r>
      <w:r w:rsidR="00BD3EE7" w:rsidRPr="00B31C34">
        <w:rPr>
          <w:color w:val="000000" w:themeColor="text1"/>
          <w:sz w:val="28"/>
          <w:szCs w:val="28"/>
        </w:rPr>
        <w:t>cho</w:t>
      </w:r>
      <w:r w:rsidR="00BD3EE7" w:rsidRPr="00B31C34">
        <w:rPr>
          <w:color w:val="000000" w:themeColor="text1"/>
          <w:sz w:val="28"/>
          <w:szCs w:val="28"/>
          <w:lang w:val="fr-FR"/>
        </w:rPr>
        <w:t xml:space="preserve"> hơn</w:t>
      </w:r>
      <w:r w:rsidR="00BD3EE7" w:rsidRPr="00B31C34">
        <w:rPr>
          <w:b/>
          <w:color w:val="000000" w:themeColor="text1"/>
          <w:sz w:val="28"/>
          <w:szCs w:val="28"/>
          <w:lang w:val="fr-FR"/>
        </w:rPr>
        <w:t xml:space="preserve"> </w:t>
      </w:r>
      <w:r w:rsidR="002607C5" w:rsidRPr="00B31C34">
        <w:rPr>
          <w:b/>
          <w:color w:val="000000" w:themeColor="text1"/>
          <w:sz w:val="28"/>
          <w:szCs w:val="28"/>
          <w:lang w:val="nb-NO"/>
        </w:rPr>
        <w:t>24</w:t>
      </w:r>
      <w:r w:rsidR="000558C4" w:rsidRPr="00B31C34">
        <w:rPr>
          <w:b/>
          <w:color w:val="000000" w:themeColor="text1"/>
          <w:sz w:val="28"/>
          <w:szCs w:val="28"/>
          <w:lang w:val="nb-NO"/>
        </w:rPr>
        <w:t xml:space="preserve"> </w:t>
      </w:r>
      <w:r w:rsidR="00BD3EE7" w:rsidRPr="00B31C34">
        <w:rPr>
          <w:color w:val="000000" w:themeColor="text1"/>
          <w:sz w:val="28"/>
          <w:szCs w:val="28"/>
          <w:lang w:val="fr-FR"/>
        </w:rPr>
        <w:t>triệu</w:t>
      </w:r>
      <w:r w:rsidR="00BD3EE7" w:rsidRPr="00B31C34">
        <w:rPr>
          <w:color w:val="000000" w:themeColor="text1"/>
          <w:sz w:val="28"/>
          <w:szCs w:val="28"/>
        </w:rPr>
        <w:t xml:space="preserve"> lượt người; tổ chức </w:t>
      </w:r>
      <w:r w:rsidR="00C302A5" w:rsidRPr="00B31C34">
        <w:rPr>
          <w:b/>
          <w:color w:val="000000" w:themeColor="text1"/>
          <w:sz w:val="28"/>
          <w:szCs w:val="28"/>
        </w:rPr>
        <w:t>4.154</w:t>
      </w:r>
      <w:r w:rsidR="00261F9E" w:rsidRPr="00B31C34">
        <w:rPr>
          <w:color w:val="000000" w:themeColor="text1"/>
          <w:sz w:val="28"/>
          <w:szCs w:val="28"/>
        </w:rPr>
        <w:t xml:space="preserve"> cuộc thi cho khoảng</w:t>
      </w:r>
      <w:r w:rsidR="00C302A5" w:rsidRPr="00B31C34">
        <w:rPr>
          <w:color w:val="000000" w:themeColor="text1"/>
          <w:sz w:val="28"/>
          <w:szCs w:val="28"/>
        </w:rPr>
        <w:t xml:space="preserve"> </w:t>
      </w:r>
      <w:r w:rsidR="00C302A5" w:rsidRPr="00B31C34">
        <w:rPr>
          <w:b/>
          <w:color w:val="000000" w:themeColor="text1"/>
          <w:sz w:val="28"/>
          <w:szCs w:val="28"/>
        </w:rPr>
        <w:t>4</w:t>
      </w:r>
      <w:r w:rsidR="00C302A5" w:rsidRPr="00B31C34">
        <w:rPr>
          <w:color w:val="000000" w:themeColor="text1"/>
          <w:sz w:val="28"/>
          <w:szCs w:val="28"/>
        </w:rPr>
        <w:t xml:space="preserve"> </w:t>
      </w:r>
      <w:r w:rsidR="00BD3EE7" w:rsidRPr="00B31C34">
        <w:rPr>
          <w:color w:val="000000" w:themeColor="text1"/>
          <w:sz w:val="28"/>
          <w:szCs w:val="28"/>
        </w:rPr>
        <w:t xml:space="preserve">triệu lượt người dự thi; phát </w:t>
      </w:r>
      <w:r w:rsidR="00BD3EE7" w:rsidRPr="00B31C34">
        <w:rPr>
          <w:color w:val="000000" w:themeColor="text1"/>
          <w:sz w:val="28"/>
          <w:szCs w:val="28"/>
          <w:lang w:val="da-DK"/>
        </w:rPr>
        <w:t xml:space="preserve">hơn </w:t>
      </w:r>
      <w:r w:rsidR="00C302A5" w:rsidRPr="00B31C34">
        <w:rPr>
          <w:b/>
          <w:color w:val="000000" w:themeColor="text1"/>
          <w:sz w:val="28"/>
          <w:szCs w:val="28"/>
          <w:lang w:val="da-DK"/>
        </w:rPr>
        <w:t>22</w:t>
      </w:r>
      <w:r w:rsidR="003356DD" w:rsidRPr="00B31C34">
        <w:rPr>
          <w:b/>
          <w:color w:val="000000" w:themeColor="text1"/>
          <w:sz w:val="28"/>
          <w:szCs w:val="28"/>
          <w:lang w:val="da-DK"/>
        </w:rPr>
        <w:t xml:space="preserve"> </w:t>
      </w:r>
      <w:r w:rsidR="00BD3EE7" w:rsidRPr="00B31C34">
        <w:rPr>
          <w:color w:val="000000" w:themeColor="text1"/>
          <w:sz w:val="28"/>
          <w:szCs w:val="28"/>
          <w:lang w:val="da-DK"/>
        </w:rPr>
        <w:t>triệu</w:t>
      </w:r>
      <w:r w:rsidR="00BD3EE7" w:rsidRPr="00B31C34">
        <w:rPr>
          <w:color w:val="000000" w:themeColor="text1"/>
          <w:sz w:val="28"/>
          <w:szCs w:val="28"/>
        </w:rPr>
        <w:t xml:space="preserve"> tài liệu tuyên truyền, </w:t>
      </w:r>
      <w:r w:rsidR="00BD3EE7" w:rsidRPr="00B31C34">
        <w:rPr>
          <w:color w:val="000000" w:themeColor="text1"/>
          <w:sz w:val="28"/>
          <w:szCs w:val="28"/>
          <w:lang w:val="es-MX"/>
        </w:rPr>
        <w:t>PBGDPL.</w:t>
      </w:r>
      <w:r w:rsidR="00BD3EE7" w:rsidRPr="00B31C34">
        <w:rPr>
          <w:color w:val="000000" w:themeColor="text1"/>
          <w:sz w:val="28"/>
          <w:szCs w:val="28"/>
          <w:lang w:val="nb-NO"/>
        </w:rPr>
        <w:t xml:space="preserve"> </w:t>
      </w:r>
    </w:p>
    <w:p w14:paraId="5D8F87A3" w14:textId="3B612A15" w:rsidR="00F63EB5" w:rsidRPr="00B31C34" w:rsidRDefault="003D1FA9" w:rsidP="007875A4">
      <w:pPr>
        <w:spacing w:after="0" w:line="264" w:lineRule="auto"/>
        <w:ind w:firstLine="567"/>
        <w:jc w:val="both"/>
        <w:rPr>
          <w:rFonts w:eastAsia="SimSun"/>
          <w:color w:val="000000" w:themeColor="text1"/>
          <w:lang w:val="es-MX" w:eastAsia="vi-VN"/>
        </w:rPr>
      </w:pPr>
      <w:r w:rsidRPr="00B31C34">
        <w:rPr>
          <w:color w:val="000000" w:themeColor="text1"/>
          <w:szCs w:val="28"/>
          <w:lang w:val="nb-NO"/>
        </w:rPr>
        <w:t xml:space="preserve">- </w:t>
      </w:r>
      <w:r w:rsidR="000558C4" w:rsidRPr="00B31C34">
        <w:rPr>
          <w:i/>
          <w:color w:val="000000" w:themeColor="text1"/>
          <w:szCs w:val="28"/>
          <w:lang w:val="nb-NO"/>
        </w:rPr>
        <w:t xml:space="preserve">Công tác </w:t>
      </w:r>
      <w:r w:rsidR="00192F07" w:rsidRPr="00B31C34">
        <w:rPr>
          <w:i/>
          <w:iCs/>
          <w:color w:val="000000" w:themeColor="text1"/>
          <w:szCs w:val="28"/>
          <w:lang w:val="nl-NL"/>
        </w:rPr>
        <w:t>đánh giá, công nhận</w:t>
      </w:r>
      <w:r w:rsidR="00192F07" w:rsidRPr="00B31C34">
        <w:rPr>
          <w:i/>
          <w:iCs/>
          <w:color w:val="000000" w:themeColor="text1"/>
          <w:szCs w:val="28"/>
          <w:lang w:val="vi-VN"/>
        </w:rPr>
        <w:t xml:space="preserve"> </w:t>
      </w:r>
      <w:r w:rsidR="00192F07" w:rsidRPr="00B31C34">
        <w:rPr>
          <w:i/>
          <w:iCs/>
          <w:color w:val="000000" w:themeColor="text1"/>
          <w:szCs w:val="28"/>
          <w:lang w:val="nl-NL"/>
        </w:rPr>
        <w:t>xã, phường, thị trấn đạt chuẩn tiếp cận pháp luật</w:t>
      </w:r>
      <w:r w:rsidR="00261F9E" w:rsidRPr="00B31C34">
        <w:rPr>
          <w:rFonts w:eastAsia="SimSun"/>
          <w:color w:val="000000" w:themeColor="text1"/>
          <w:lang w:val="nb-NO" w:eastAsia="vi-VN"/>
        </w:rPr>
        <w:t xml:space="preserve"> tiếp tục</w:t>
      </w:r>
      <w:r w:rsidR="00F63EB5" w:rsidRPr="00B31C34">
        <w:rPr>
          <w:rFonts w:eastAsia="SimSun"/>
          <w:color w:val="000000" w:themeColor="text1"/>
          <w:lang w:val="nb-NO" w:eastAsia="vi-VN"/>
        </w:rPr>
        <w:t xml:space="preserve"> bám sát các nhiệm vụ được Chính phủ, Thủ tướng Chính phủ giao</w:t>
      </w:r>
      <w:r w:rsidR="00F63EB5" w:rsidRPr="00B31C34">
        <w:rPr>
          <w:rFonts w:eastAsia="SimSun"/>
          <w:color w:val="000000" w:themeColor="text1"/>
          <w:vertAlign w:val="superscript"/>
          <w:lang w:val="nb-NO" w:eastAsia="vi-VN"/>
        </w:rPr>
        <w:footnoteReference w:id="44"/>
      </w:r>
      <w:r w:rsidR="00F63EB5" w:rsidRPr="00B31C34">
        <w:rPr>
          <w:rFonts w:eastAsia="SimSun"/>
          <w:color w:val="000000" w:themeColor="text1"/>
          <w:lang w:val="nb-NO" w:eastAsia="vi-VN"/>
        </w:rPr>
        <w:t xml:space="preserve"> và Chương trình mục tiêu quốc gia xây dựng nông thôn mới; tăng cường kiểm tra công tác đánh giá, công nhận xã, phường, thị trấn đạt chuẩn tiếp cận pháp luật năm 2024</w:t>
      </w:r>
      <w:r w:rsidR="00F63EB5" w:rsidRPr="00B31C34">
        <w:rPr>
          <w:rFonts w:eastAsia="SimSun"/>
          <w:color w:val="000000" w:themeColor="text1"/>
          <w:vertAlign w:val="superscript"/>
          <w:lang w:val="nb-NO" w:eastAsia="vi-VN"/>
        </w:rPr>
        <w:footnoteReference w:id="45"/>
      </w:r>
      <w:r w:rsidR="00261F9E" w:rsidRPr="00B31C34">
        <w:rPr>
          <w:rFonts w:eastAsia="SimSun"/>
          <w:color w:val="000000" w:themeColor="text1"/>
          <w:lang w:val="nb-NO" w:eastAsia="vi-VN"/>
        </w:rPr>
        <w:t>. Bộ Tư pháp đã</w:t>
      </w:r>
      <w:r w:rsidR="00F63EB5" w:rsidRPr="00B31C34">
        <w:rPr>
          <w:rFonts w:eastAsia="SimSun"/>
          <w:color w:val="000000" w:themeColor="text1"/>
          <w:lang w:val="nb-NO" w:eastAsia="vi-VN"/>
        </w:rPr>
        <w:t xml:space="preserve"> ban hành Quyết đị</w:t>
      </w:r>
      <w:r w:rsidR="00685BC4">
        <w:rPr>
          <w:rFonts w:eastAsia="SimSun"/>
          <w:color w:val="000000" w:themeColor="text1"/>
          <w:lang w:val="nb-NO" w:eastAsia="vi-VN"/>
        </w:rPr>
        <w:t>nh h</w:t>
      </w:r>
      <w:r w:rsidR="00F63EB5" w:rsidRPr="00B31C34">
        <w:rPr>
          <w:rFonts w:eastAsia="SimSun"/>
          <w:color w:val="000000" w:themeColor="text1"/>
          <w:lang w:val="nb-NO" w:eastAsia="vi-VN"/>
        </w:rPr>
        <w:t xml:space="preserve">ướng dẫn nội dung tiêu chí, chỉ tiêu </w:t>
      </w:r>
      <w:r w:rsidR="00F63EB5" w:rsidRPr="00B31C34">
        <w:rPr>
          <w:rFonts w:eastAsia="SimSun"/>
          <w:color w:val="000000" w:themeColor="text1"/>
          <w:lang w:val="pt-BR" w:eastAsia="vi-VN"/>
        </w:rPr>
        <w:t>“tiếp cận pháp luật” trong đánh giá nông thôn mới, và đô thị văn minh</w:t>
      </w:r>
      <w:r w:rsidR="00F63EB5" w:rsidRPr="00B31C34">
        <w:rPr>
          <w:rFonts w:eastAsia="SimSun"/>
          <w:color w:val="000000" w:themeColor="text1"/>
          <w:vertAlign w:val="superscript"/>
          <w:lang w:val="pt-BR" w:eastAsia="vi-VN"/>
        </w:rPr>
        <w:footnoteReference w:id="46"/>
      </w:r>
      <w:r w:rsidR="00F63EB5" w:rsidRPr="00B31C34">
        <w:rPr>
          <w:rFonts w:eastAsia="SimSun"/>
          <w:color w:val="000000" w:themeColor="text1"/>
          <w:lang w:val="pt-BR" w:eastAsia="vi-VN"/>
        </w:rPr>
        <w:t xml:space="preserve">. Sở Tư pháp các tỉnh, thành phố trực thuộc Trung ương đã chủ động, kịp thời tham mưu đưa nội dung, nhiệm vụ đánh giá, công nhận cấp xã đạt chuẩn tiếp cận pháp luật vào chương trình, kế hoạch và văn bản chỉ đạo liên quan đến công tác PBGDPL năm 2024 của địa phương. </w:t>
      </w:r>
      <w:r w:rsidR="00F63EB5" w:rsidRPr="00B31C34">
        <w:rPr>
          <w:rFonts w:eastAsia="SimSun"/>
          <w:bCs/>
          <w:color w:val="000000" w:themeColor="text1"/>
          <w:lang w:val="es-MX" w:eastAsia="vi-VN"/>
        </w:rPr>
        <w:t xml:space="preserve">Qua tổng hợp báo cáo của địa phương về đánh giá, công nhận cấp xã đạt chuẩn tiếp cận pháp luật năm 2023, </w:t>
      </w:r>
      <w:r w:rsidR="00F63EB5" w:rsidRPr="00B31C34">
        <w:rPr>
          <w:rFonts w:eastAsia="SimSun"/>
          <w:color w:val="000000" w:themeColor="text1"/>
          <w:lang w:val="es-MX" w:eastAsia="vi-VN"/>
        </w:rPr>
        <w:t xml:space="preserve">đến nay có </w:t>
      </w:r>
      <w:r w:rsidR="00F63EB5" w:rsidRPr="00B31C34">
        <w:rPr>
          <w:rFonts w:eastAsia="SimSun"/>
          <w:b/>
          <w:color w:val="000000" w:themeColor="text1"/>
          <w:lang w:val="es-MX" w:eastAsia="vi-VN"/>
        </w:rPr>
        <w:t>10.177/10.578</w:t>
      </w:r>
      <w:r w:rsidR="00F63EB5" w:rsidRPr="00B31C34">
        <w:rPr>
          <w:rFonts w:eastAsia="SimSun"/>
          <w:color w:val="000000" w:themeColor="text1"/>
          <w:lang w:val="es-MX" w:eastAsia="vi-VN"/>
        </w:rPr>
        <w:t xml:space="preserve"> đơn vị cấp xã đạt chuẩn tiếp cận pháp luật (đạt 96.1%).</w:t>
      </w:r>
    </w:p>
    <w:p w14:paraId="32A06C1A" w14:textId="77777777" w:rsidR="005225CC" w:rsidRPr="00462A19" w:rsidRDefault="00A952CB" w:rsidP="007875A4">
      <w:pPr>
        <w:spacing w:after="0" w:line="264" w:lineRule="auto"/>
        <w:ind w:firstLine="567"/>
        <w:jc w:val="both"/>
        <w:rPr>
          <w:rFonts w:eastAsia="SimSun"/>
          <w:color w:val="000000" w:themeColor="text1"/>
          <w:lang w:val="es-MX" w:eastAsia="vi-VN"/>
        </w:rPr>
      </w:pPr>
      <w:r w:rsidRPr="00462A19">
        <w:rPr>
          <w:i/>
          <w:color w:val="000000" w:themeColor="text1"/>
          <w:szCs w:val="28"/>
          <w:lang w:val="nb-NO"/>
        </w:rPr>
        <w:t xml:space="preserve">- Công tác hòa giải ở cơ sở </w:t>
      </w:r>
      <w:r w:rsidR="00F63EB5" w:rsidRPr="00462A19">
        <w:rPr>
          <w:rFonts w:eastAsia="SimSun"/>
          <w:color w:val="000000" w:themeColor="text1"/>
          <w:lang w:val="nb-NO" w:eastAsia="vi-VN"/>
        </w:rPr>
        <w:t>tiếp tục</w:t>
      </w:r>
      <w:r w:rsidR="00F63EB5" w:rsidRPr="00462A19">
        <w:rPr>
          <w:rFonts w:eastAsia="SimSun"/>
          <w:i/>
          <w:color w:val="000000" w:themeColor="text1"/>
          <w:lang w:val="nb-NO" w:eastAsia="vi-VN"/>
        </w:rPr>
        <w:t xml:space="preserve"> </w:t>
      </w:r>
      <w:r w:rsidR="00F63EB5" w:rsidRPr="00462A19">
        <w:rPr>
          <w:rFonts w:eastAsia="SimSun"/>
          <w:color w:val="000000" w:themeColor="text1"/>
          <w:lang w:val="nb-NO" w:eastAsia="vi-VN"/>
        </w:rPr>
        <w:t xml:space="preserve">được Bộ Tư pháp, các địa phương chú trọng triển khai thực hiện có hiệu quả; thực hiện nghiêm Luật Hòa giải ở cơ sở và các văn bản hướng dẫn thi hành; ý kiến chỉ đạo của Chính phủ, Thủ tướng Chính phủ, nổi bật, như: Tham mưu Thủ tướng Chính phủ phê duyệt Đề án </w:t>
      </w:r>
      <w:r w:rsidR="00F63EB5" w:rsidRPr="00462A19">
        <w:rPr>
          <w:rFonts w:eastAsia="SimSun"/>
          <w:color w:val="000000" w:themeColor="text1"/>
          <w:lang w:val="pt-BR" w:eastAsia="vi-VN"/>
        </w:rPr>
        <w:t>“Nâng cao năng lực đội ngũ hòa giải viên ở cơ sở giai đoạn 2024-2030”</w:t>
      </w:r>
      <w:r w:rsidR="00F63EB5" w:rsidRPr="00462A19">
        <w:rPr>
          <w:rFonts w:eastAsia="SimSun"/>
          <w:color w:val="000000" w:themeColor="text1"/>
          <w:vertAlign w:val="superscript"/>
          <w:lang w:val="pt-BR" w:eastAsia="vi-VN"/>
        </w:rPr>
        <w:footnoteReference w:id="47"/>
      </w:r>
      <w:r w:rsidR="00F63EB5" w:rsidRPr="00462A19">
        <w:rPr>
          <w:rFonts w:eastAsia="SimSun"/>
          <w:color w:val="000000" w:themeColor="text1"/>
          <w:lang w:val="pt-BR" w:eastAsia="vi-VN"/>
        </w:rPr>
        <w:t xml:space="preserve">; tổng kết, đánh giá 10 </w:t>
      </w:r>
      <w:r w:rsidR="00F63EB5" w:rsidRPr="00462A19">
        <w:rPr>
          <w:rFonts w:eastAsia="SimSun"/>
          <w:color w:val="000000" w:themeColor="text1"/>
          <w:lang w:val="nb-NO" w:eastAsia="vi-VN"/>
        </w:rPr>
        <w:t>năm thi hành Luật Hòa giải ở cơ sở</w:t>
      </w:r>
      <w:r w:rsidR="00F63EB5" w:rsidRPr="00462A19">
        <w:rPr>
          <w:rFonts w:eastAsia="SimSun"/>
          <w:color w:val="000000" w:themeColor="text1"/>
          <w:vertAlign w:val="superscript"/>
          <w:lang w:val="nb-NO" w:eastAsia="vi-VN"/>
        </w:rPr>
        <w:footnoteReference w:id="48"/>
      </w:r>
      <w:r w:rsidR="00F63EB5" w:rsidRPr="00462A19">
        <w:rPr>
          <w:rFonts w:eastAsia="SimSun"/>
          <w:color w:val="000000" w:themeColor="text1"/>
          <w:lang w:val="nb-NO" w:eastAsia="vi-VN"/>
        </w:rPr>
        <w:t>; chú trọng công tác chỉ đạo, hướng dẫn địa phương thực hiện tốt công tác củng cố, kiện toàn mạng lưới tổ hòa giải ở cơ sở và đội ngũ hòa giải viên; tăng cường kiểm tra công tác hòa giải ở cơ sở</w:t>
      </w:r>
      <w:r w:rsidR="00F63EB5" w:rsidRPr="00462A19">
        <w:rPr>
          <w:rFonts w:eastAsia="SimSun"/>
          <w:color w:val="000000" w:themeColor="text1"/>
          <w:vertAlign w:val="superscript"/>
          <w:lang w:val="nb-NO" w:eastAsia="vi-VN"/>
        </w:rPr>
        <w:footnoteReference w:id="49"/>
      </w:r>
      <w:r w:rsidR="00F63EB5" w:rsidRPr="00462A19">
        <w:rPr>
          <w:rFonts w:eastAsia="SimSun"/>
          <w:color w:val="000000" w:themeColor="text1"/>
          <w:lang w:val="nb-NO" w:eastAsia="vi-VN"/>
        </w:rPr>
        <w:t>; đẩy mạnh việc tổ chức hội nghị, hội thảo tập huấn cho đội ngũ tập huấn viên các cấp chuyên môn, nghiệp vụ, kỹ năng tập huấn cho hòa giải viên ở cơ sở.</w:t>
      </w:r>
    </w:p>
    <w:p w14:paraId="2B1B306B" w14:textId="2207344B" w:rsidR="00F63EB5" w:rsidRPr="00B31C34" w:rsidRDefault="00F63EB5" w:rsidP="007875A4">
      <w:pPr>
        <w:spacing w:after="0" w:line="264" w:lineRule="auto"/>
        <w:ind w:firstLine="567"/>
        <w:jc w:val="both"/>
        <w:rPr>
          <w:rFonts w:eastAsia="SimSun"/>
          <w:i/>
          <w:color w:val="000000" w:themeColor="text1"/>
          <w:lang w:val="nb-NO" w:eastAsia="vi-VN"/>
        </w:rPr>
      </w:pPr>
      <w:r w:rsidRPr="00B31C34">
        <w:rPr>
          <w:rFonts w:eastAsia="SimSun"/>
          <w:color w:val="000000" w:themeColor="text1"/>
          <w:lang w:val="nb-NO" w:eastAsia="vi-VN"/>
        </w:rPr>
        <w:t>Trong</w:t>
      </w:r>
      <w:r w:rsidRPr="00B31C34">
        <w:rPr>
          <w:rFonts w:eastAsia="SimSun"/>
          <w:color w:val="000000" w:themeColor="text1"/>
          <w:lang w:val="hr-HR" w:eastAsia="vi-VN"/>
        </w:rPr>
        <w:t xml:space="preserve"> 06 </w:t>
      </w:r>
      <w:r w:rsidRPr="00B31C34">
        <w:rPr>
          <w:rFonts w:eastAsia="SimSun"/>
          <w:color w:val="000000" w:themeColor="text1"/>
          <w:lang w:val="nb-NO" w:eastAsia="vi-VN"/>
        </w:rPr>
        <w:t>th</w:t>
      </w:r>
      <w:r w:rsidRPr="00B31C34">
        <w:rPr>
          <w:rFonts w:eastAsia="SimSun"/>
          <w:color w:val="000000" w:themeColor="text1"/>
          <w:lang w:val="hr-HR" w:eastAsia="vi-VN"/>
        </w:rPr>
        <w:t>á</w:t>
      </w:r>
      <w:r w:rsidRPr="00B31C34">
        <w:rPr>
          <w:rFonts w:eastAsia="SimSun"/>
          <w:color w:val="000000" w:themeColor="text1"/>
          <w:lang w:val="nb-NO" w:eastAsia="vi-VN"/>
        </w:rPr>
        <w:t>ng</w:t>
      </w:r>
      <w:r w:rsidRPr="00B31C34">
        <w:rPr>
          <w:rFonts w:eastAsia="SimSun"/>
          <w:color w:val="000000" w:themeColor="text1"/>
          <w:lang w:val="hr-HR" w:eastAsia="vi-VN"/>
        </w:rPr>
        <w:t xml:space="preserve"> đ</w:t>
      </w:r>
      <w:r w:rsidRPr="00B31C34">
        <w:rPr>
          <w:rFonts w:eastAsia="SimSun"/>
          <w:color w:val="000000" w:themeColor="text1"/>
          <w:lang w:val="nb-NO" w:eastAsia="vi-VN"/>
        </w:rPr>
        <w:t>ầu n</w:t>
      </w:r>
      <w:r w:rsidRPr="00B31C34">
        <w:rPr>
          <w:rFonts w:eastAsia="SimSun"/>
          <w:color w:val="000000" w:themeColor="text1"/>
          <w:lang w:val="hr-HR" w:eastAsia="vi-VN"/>
        </w:rPr>
        <w:t>ă</w:t>
      </w:r>
      <w:r w:rsidRPr="00B31C34">
        <w:rPr>
          <w:rFonts w:eastAsia="SimSun"/>
          <w:color w:val="000000" w:themeColor="text1"/>
          <w:lang w:val="nb-NO" w:eastAsia="vi-VN"/>
        </w:rPr>
        <w:t>m,</w:t>
      </w:r>
      <w:r w:rsidRPr="00B31C34">
        <w:rPr>
          <w:rFonts w:eastAsia="SimSun"/>
          <w:color w:val="000000" w:themeColor="text1"/>
          <w:lang w:val="hr-HR" w:eastAsia="vi-VN"/>
        </w:rPr>
        <w:t xml:space="preserve"> cả nước tiếp nhận hơn </w:t>
      </w:r>
      <w:r w:rsidRPr="00B31C34">
        <w:rPr>
          <w:rFonts w:eastAsia="SimSun"/>
          <w:b/>
          <w:color w:val="000000" w:themeColor="text1"/>
          <w:lang w:val="hr-HR" w:eastAsia="vi-VN"/>
        </w:rPr>
        <w:t xml:space="preserve">46.627 </w:t>
      </w:r>
      <w:r w:rsidRPr="00B31C34">
        <w:rPr>
          <w:rFonts w:eastAsia="SimSun"/>
          <w:color w:val="000000" w:themeColor="text1"/>
          <w:lang w:val="hr-HR" w:eastAsia="vi-VN"/>
        </w:rPr>
        <w:t xml:space="preserve">vụ việc hòa giải, </w:t>
      </w:r>
      <w:r w:rsidR="003965E4" w:rsidRPr="00B31C34">
        <w:rPr>
          <w:rFonts w:eastAsia="SimSun"/>
          <w:color w:val="000000" w:themeColor="text1"/>
          <w:lang w:val="hr-HR" w:eastAsia="vi-VN"/>
        </w:rPr>
        <w:t xml:space="preserve">tổng số vụ việc được hòa giải </w:t>
      </w:r>
      <w:r w:rsidR="003965E4" w:rsidRPr="00B31C34">
        <w:rPr>
          <w:rFonts w:eastAsia="SimSun"/>
          <w:b/>
          <w:color w:val="000000" w:themeColor="text1"/>
          <w:lang w:val="nb-NO" w:eastAsia="vi-VN"/>
        </w:rPr>
        <w:t>45.112</w:t>
      </w:r>
      <w:r w:rsidR="00C35A57" w:rsidRPr="00B31C34">
        <w:rPr>
          <w:rFonts w:eastAsia="SimSun"/>
          <w:color w:val="000000" w:themeColor="text1"/>
          <w:lang w:val="nb-NO" w:eastAsia="vi-VN"/>
        </w:rPr>
        <w:t xml:space="preserve"> vụ việc, </w:t>
      </w:r>
      <w:r w:rsidR="003965E4" w:rsidRPr="00B31C34">
        <w:rPr>
          <w:rFonts w:eastAsia="SimSun"/>
          <w:color w:val="000000" w:themeColor="text1"/>
          <w:lang w:val="hr-HR" w:eastAsia="vi-VN"/>
        </w:rPr>
        <w:t xml:space="preserve">số vụ </w:t>
      </w:r>
      <w:r w:rsidR="00C35A57" w:rsidRPr="00B31C34">
        <w:rPr>
          <w:rFonts w:eastAsia="SimSun"/>
          <w:color w:val="000000" w:themeColor="text1"/>
          <w:lang w:val="hr-HR" w:eastAsia="vi-VN"/>
        </w:rPr>
        <w:t xml:space="preserve">việc </w:t>
      </w:r>
      <w:r w:rsidRPr="00B31C34">
        <w:rPr>
          <w:rFonts w:eastAsia="SimSun"/>
          <w:color w:val="000000" w:themeColor="text1"/>
          <w:lang w:val="nb-NO" w:eastAsia="vi-VN"/>
        </w:rPr>
        <w:t xml:space="preserve">hòa giải thành </w:t>
      </w:r>
      <w:r w:rsidR="003965E4" w:rsidRPr="00B31C34">
        <w:rPr>
          <w:rFonts w:eastAsia="SimSun"/>
          <w:b/>
          <w:color w:val="000000" w:themeColor="text1"/>
          <w:lang w:val="nb-NO" w:eastAsia="vi-VN"/>
        </w:rPr>
        <w:t>37.628</w:t>
      </w:r>
      <w:r w:rsidR="00C35A57" w:rsidRPr="00B31C34">
        <w:rPr>
          <w:rFonts w:eastAsia="SimSun"/>
          <w:color w:val="000000" w:themeColor="text1"/>
          <w:lang w:val="nb-NO" w:eastAsia="vi-VN"/>
        </w:rPr>
        <w:t xml:space="preserve"> vụ việc, </w:t>
      </w:r>
      <w:r w:rsidRPr="00B31C34">
        <w:rPr>
          <w:rFonts w:eastAsia="SimSun"/>
          <w:color w:val="000000" w:themeColor="text1"/>
          <w:lang w:val="nb-NO" w:eastAsia="vi-VN"/>
        </w:rPr>
        <w:t>đạ</w:t>
      </w:r>
      <w:r w:rsidR="003965E4" w:rsidRPr="00B31C34">
        <w:rPr>
          <w:rFonts w:eastAsia="SimSun"/>
          <w:color w:val="000000" w:themeColor="text1"/>
          <w:lang w:val="nb-NO" w:eastAsia="vi-VN"/>
        </w:rPr>
        <w:t>t</w:t>
      </w:r>
      <w:r w:rsidR="00C35A57" w:rsidRPr="00B31C34">
        <w:rPr>
          <w:rFonts w:eastAsia="SimSun"/>
          <w:color w:val="000000" w:themeColor="text1"/>
          <w:lang w:val="nb-NO" w:eastAsia="vi-VN"/>
        </w:rPr>
        <w:t xml:space="preserve"> tỉ lệ </w:t>
      </w:r>
      <w:r w:rsidR="003965E4" w:rsidRPr="00B31C34">
        <w:rPr>
          <w:rFonts w:eastAsia="SimSun"/>
          <w:color w:val="000000" w:themeColor="text1"/>
          <w:lang w:val="nb-NO" w:eastAsia="vi-VN"/>
        </w:rPr>
        <w:t>83</w:t>
      </w:r>
      <w:r w:rsidR="00C35A57" w:rsidRPr="00B31C34">
        <w:rPr>
          <w:rFonts w:eastAsia="SimSun"/>
          <w:color w:val="000000" w:themeColor="text1"/>
          <w:lang w:val="nb-NO" w:eastAsia="vi-VN"/>
        </w:rPr>
        <w:t>,4</w:t>
      </w:r>
      <w:r w:rsidRPr="00B31C34">
        <w:rPr>
          <w:rFonts w:eastAsia="SimSun"/>
          <w:color w:val="000000" w:themeColor="text1"/>
          <w:lang w:val="nb-NO" w:eastAsia="vi-VN"/>
        </w:rPr>
        <w:t xml:space="preserve">%, qua đó góp phần quan trọng trong ổn định an ninh chính trị, trật tự an toàn xã hội. Một số địa phương có tỷ lệ hoà giải thành rất cao </w:t>
      </w:r>
      <w:r w:rsidRPr="00B31C34">
        <w:rPr>
          <w:rFonts w:eastAsia="SimSun"/>
          <w:i/>
          <w:color w:val="000000" w:themeColor="text1"/>
          <w:lang w:val="nb-NO" w:eastAsia="vi-VN"/>
        </w:rPr>
        <w:t>(</w:t>
      </w:r>
      <w:r w:rsidR="003965E4" w:rsidRPr="00B31C34">
        <w:rPr>
          <w:i/>
          <w:color w:val="000000" w:themeColor="text1"/>
          <w:szCs w:val="28"/>
          <w:lang w:val="nb-NO"/>
        </w:rPr>
        <w:t xml:space="preserve">An Giang, Bà Rịa - Vũng Tàu, Bến Tre, Bình Dương, Đồng Nai, Đồng Tháp, Hà Tĩnh, Hậu Giang, Thành phố Hồ Chí Minh, Hưng Yên, Khánh Hòa, Long An, Tiền Giang, Trà Vinh, Vĩnh Long </w:t>
      </w:r>
      <w:r w:rsidR="003965E4" w:rsidRPr="00B31C34">
        <w:rPr>
          <w:rFonts w:eastAsia="SimSun"/>
          <w:i/>
          <w:color w:val="000000" w:themeColor="text1"/>
          <w:lang w:val="nb-NO" w:eastAsia="vi-VN"/>
        </w:rPr>
        <w:t xml:space="preserve">đạt trên 90%) </w:t>
      </w:r>
      <w:r w:rsidRPr="00B31C34">
        <w:rPr>
          <w:rFonts w:eastAsia="SimSun"/>
          <w:color w:val="000000" w:themeColor="text1"/>
          <w:lang w:val="nb-NO" w:eastAsia="vi-VN"/>
        </w:rPr>
        <w:t>và nhiều địa phương có cách làm hay, sáng tạo, phù hợp với tình hình, điều kiện thực tế tại địa bàn.</w:t>
      </w:r>
    </w:p>
    <w:p w14:paraId="4E8E580B" w14:textId="0643C711" w:rsidR="00A60011" w:rsidRPr="00462A19" w:rsidRDefault="00E52EEC" w:rsidP="007875A4">
      <w:pPr>
        <w:spacing w:after="0" w:line="264" w:lineRule="auto"/>
        <w:ind w:firstLine="567"/>
        <w:jc w:val="both"/>
        <w:rPr>
          <w:color w:val="000000" w:themeColor="text1"/>
          <w:szCs w:val="28"/>
          <w:lang w:val="nb-NO"/>
        </w:rPr>
      </w:pPr>
      <w:r w:rsidRPr="00462A19">
        <w:rPr>
          <w:i/>
          <w:color w:val="000000" w:themeColor="text1"/>
          <w:szCs w:val="28"/>
          <w:lang w:val="nb-NO"/>
        </w:rPr>
        <w:t xml:space="preserve">- </w:t>
      </w:r>
      <w:r w:rsidR="00C35A57">
        <w:rPr>
          <w:i/>
          <w:color w:val="000000" w:themeColor="text1"/>
          <w:szCs w:val="28"/>
          <w:lang w:val="nb-NO"/>
        </w:rPr>
        <w:t>Trong c</w:t>
      </w:r>
      <w:r w:rsidRPr="00462A19">
        <w:rPr>
          <w:i/>
          <w:color w:val="000000" w:themeColor="text1"/>
          <w:szCs w:val="28"/>
          <w:lang w:val="nb-NO"/>
        </w:rPr>
        <w:t>ông tác hỗ trợ pháp lý cho doanh nghiệp</w:t>
      </w:r>
      <w:r w:rsidR="00C35A57">
        <w:rPr>
          <w:i/>
          <w:color w:val="000000" w:themeColor="text1"/>
          <w:szCs w:val="28"/>
          <w:lang w:val="nb-NO"/>
        </w:rPr>
        <w:t xml:space="preserve"> nhỏ và vừa, </w:t>
      </w:r>
      <w:r w:rsidR="00C35A57" w:rsidRPr="00C35A57">
        <w:rPr>
          <w:color w:val="000000" w:themeColor="text1"/>
          <w:szCs w:val="28"/>
          <w:lang w:val="nb-NO"/>
        </w:rPr>
        <w:t xml:space="preserve">Bộ Tư pháp đã </w:t>
      </w:r>
      <w:r w:rsidR="00A60011" w:rsidRPr="00462A19">
        <w:rPr>
          <w:rFonts w:eastAsia="SimSun"/>
          <w:color w:val="000000" w:themeColor="text1"/>
          <w:lang w:val="nb-NO" w:eastAsia="vi-VN"/>
        </w:rPr>
        <w:t>tổng kết đánh giá kết quả 05 năm thực hiện Nghị định số 55/2019/NĐ-CP ngày 24/6/2019 của Chính phủ về hỗ trợ pháp lý cho doanh nghiệp nhỏ và vừa, từ đó đề xuất sửa đổi, bổ sung nhằm khắc phục một số bất cập, hạn chế cho phù hợp; kịp thời hướng dẫn, chỉ đạo triển khai nhiệm vụ theo yêu cầu của Nghị quyết số 66/NQ-CP ngày 09/5/2024 của Chính phủ</w:t>
      </w:r>
      <w:r w:rsidR="00A60011" w:rsidRPr="00462A19">
        <w:rPr>
          <w:rFonts w:eastAsia="SimSun"/>
          <w:color w:val="000000" w:themeColor="text1"/>
          <w:vertAlign w:val="superscript"/>
          <w:lang w:val="nb-NO" w:eastAsia="vi-VN"/>
        </w:rPr>
        <w:footnoteReference w:id="50"/>
      </w:r>
      <w:r w:rsidR="00A60011" w:rsidRPr="00462A19">
        <w:rPr>
          <w:rFonts w:eastAsia="SimSun"/>
          <w:color w:val="000000" w:themeColor="text1"/>
          <w:lang w:val="nb-NO" w:eastAsia="vi-VN"/>
        </w:rPr>
        <w:t xml:space="preserve">; </w:t>
      </w:r>
      <w:r w:rsidR="00A60011" w:rsidRPr="00462A19">
        <w:rPr>
          <w:rFonts w:eastAsia="SimSun"/>
          <w:color w:val="000000" w:themeColor="text1"/>
          <w:lang w:val="pt-BR" w:eastAsia="vi-VN"/>
        </w:rPr>
        <w:t xml:space="preserve">phối hợp chặt chẽ </w:t>
      </w:r>
      <w:r w:rsidR="00A60011" w:rsidRPr="00462A19">
        <w:rPr>
          <w:rFonts w:eastAsia="SimSun"/>
          <w:iCs/>
          <w:color w:val="000000" w:themeColor="text1"/>
          <w:lang w:val="nb-NO" w:eastAsia="vi-VN"/>
        </w:rPr>
        <w:t xml:space="preserve">với các </w:t>
      </w:r>
      <w:r w:rsidR="00A60011" w:rsidRPr="00137EB7">
        <w:rPr>
          <w:rFonts w:eastAsia="SimSun"/>
          <w:iCs/>
          <w:color w:val="000000" w:themeColor="text1"/>
          <w:lang w:val="nb-NO" w:eastAsia="vi-VN"/>
        </w:rPr>
        <w:t>bộ</w:t>
      </w:r>
      <w:r w:rsidR="00A60011" w:rsidRPr="00462A19">
        <w:rPr>
          <w:rFonts w:eastAsia="SimSun"/>
          <w:iCs/>
          <w:color w:val="000000" w:themeColor="text1"/>
          <w:lang w:val="nb-NO" w:eastAsia="vi-VN"/>
        </w:rPr>
        <w:t>, ngành có liên quan triển khai công tác hỗ trợ pháp lý cho doanh nghiệp nhỏ và vừa theo các văn bản chỉ đạo của Chính phủ; tăng cường tổ chức các hội nghị tập huấn, bồi dưỡng kiến thức pháp luật cho doanh nghiệp nhỏ và vừa</w:t>
      </w:r>
      <w:r w:rsidR="00A60011" w:rsidRPr="00462A19">
        <w:rPr>
          <w:rFonts w:eastAsia="SimSun"/>
          <w:iCs/>
          <w:color w:val="000000" w:themeColor="text1"/>
          <w:vertAlign w:val="superscript"/>
          <w:lang w:val="nb-NO" w:eastAsia="vi-VN"/>
        </w:rPr>
        <w:footnoteReference w:id="51"/>
      </w:r>
      <w:r w:rsidR="00A60011" w:rsidRPr="00462A19">
        <w:rPr>
          <w:rFonts w:eastAsia="SimSun"/>
          <w:iCs/>
          <w:color w:val="000000" w:themeColor="text1"/>
          <w:lang w:val="nb-NO" w:eastAsia="vi-VN"/>
        </w:rPr>
        <w:t>, tổ chức các buổi làm việc với đại diện Hiệp hội Doanh nghiệp nhỏ và vừa Việt Nam, VCCI, Hội Luật gia Việt Nam, Bộ Nông nghiệp và Phát triển nông thôn, Bộ Kế hoạch và Đầu tư... nhằm đánh giá, nắm bắt khó khăn, vướng mắc và nhu cầu, đề xuất, kiến nghị trong triển khai các hoạt động hỗ trợ pháp lý cho doanh nghiệp nhỏ và vừa</w:t>
      </w:r>
      <w:r w:rsidR="00A60011" w:rsidRPr="00462A19">
        <w:rPr>
          <w:rStyle w:val="FootnoteReference"/>
          <w:rFonts w:eastAsia="SimSun"/>
          <w:iCs/>
          <w:color w:val="000000" w:themeColor="text1"/>
          <w:lang w:val="nb-NO" w:eastAsia="vi-VN"/>
        </w:rPr>
        <w:footnoteReference w:id="52"/>
      </w:r>
      <w:r w:rsidR="00A60011" w:rsidRPr="00462A19">
        <w:rPr>
          <w:rFonts w:eastAsia="SimSun"/>
          <w:iCs/>
          <w:color w:val="000000" w:themeColor="text1"/>
          <w:lang w:val="nb-NO" w:eastAsia="vi-VN"/>
        </w:rPr>
        <w:t>.</w:t>
      </w:r>
    </w:p>
    <w:p w14:paraId="4B1F83B9" w14:textId="77777777" w:rsidR="00504044" w:rsidRPr="00462A19" w:rsidRDefault="00472761" w:rsidP="00B31C34">
      <w:pPr>
        <w:tabs>
          <w:tab w:val="left" w:pos="8355"/>
        </w:tabs>
        <w:spacing w:after="0" w:line="264" w:lineRule="auto"/>
        <w:ind w:firstLine="567"/>
        <w:jc w:val="both"/>
        <w:rPr>
          <w:b/>
          <w:color w:val="000000" w:themeColor="text1"/>
          <w:szCs w:val="28"/>
          <w:shd w:val="clear" w:color="auto" w:fill="FFFFFF"/>
          <w:lang w:val="nb-NO"/>
        </w:rPr>
      </w:pPr>
      <w:r w:rsidRPr="00462A19">
        <w:rPr>
          <w:b/>
          <w:color w:val="000000" w:themeColor="text1"/>
          <w:szCs w:val="28"/>
          <w:shd w:val="clear" w:color="auto" w:fill="FFFFFF"/>
          <w:lang w:val="nb-NO"/>
        </w:rPr>
        <w:t>5</w:t>
      </w:r>
      <w:r w:rsidR="00504044" w:rsidRPr="00462A19">
        <w:rPr>
          <w:b/>
          <w:color w:val="000000" w:themeColor="text1"/>
          <w:szCs w:val="28"/>
          <w:shd w:val="clear" w:color="auto" w:fill="FFFFFF"/>
          <w:lang w:val="nb-NO"/>
        </w:rPr>
        <w:t>. Công tác thi hành án dân sự, theo dõi thi hành án hành chính</w:t>
      </w:r>
      <w:r w:rsidR="00504044" w:rsidRPr="00462A19">
        <w:rPr>
          <w:b/>
          <w:color w:val="000000" w:themeColor="text1"/>
          <w:szCs w:val="28"/>
          <w:shd w:val="clear" w:color="auto" w:fill="FFFFFF"/>
          <w:lang w:val="nb-NO"/>
        </w:rPr>
        <w:tab/>
      </w:r>
    </w:p>
    <w:p w14:paraId="130D2C86" w14:textId="1E7179C5" w:rsidR="00DD2345" w:rsidRPr="00462A19" w:rsidRDefault="00472761" w:rsidP="00A85597">
      <w:pPr>
        <w:widowControl w:val="0"/>
        <w:spacing w:after="0" w:line="264" w:lineRule="auto"/>
        <w:ind w:firstLine="550"/>
        <w:jc w:val="both"/>
        <w:rPr>
          <w:color w:val="000000" w:themeColor="text1"/>
          <w:szCs w:val="28"/>
          <w:lang w:val="nb-NO"/>
        </w:rPr>
      </w:pPr>
      <w:r w:rsidRPr="00462A19">
        <w:rPr>
          <w:i/>
          <w:color w:val="000000" w:themeColor="text1"/>
          <w:spacing w:val="-2"/>
          <w:szCs w:val="28"/>
          <w:lang w:val="nb-NO"/>
        </w:rPr>
        <w:t>5</w:t>
      </w:r>
      <w:r w:rsidR="00504044" w:rsidRPr="00462A19">
        <w:rPr>
          <w:i/>
          <w:color w:val="000000" w:themeColor="text1"/>
          <w:spacing w:val="-2"/>
          <w:szCs w:val="28"/>
          <w:lang w:val="nb-NO"/>
        </w:rPr>
        <w:t>.1. Về công tác thi hành án dân sự:</w:t>
      </w:r>
      <w:r w:rsidR="00504044" w:rsidRPr="00462A19">
        <w:rPr>
          <w:color w:val="000000" w:themeColor="text1"/>
          <w:spacing w:val="-2"/>
          <w:szCs w:val="28"/>
          <w:lang w:val="nb-NO"/>
        </w:rPr>
        <w:t xml:space="preserve"> </w:t>
      </w:r>
      <w:r w:rsidR="008E3B24" w:rsidRPr="00462A19">
        <w:rPr>
          <w:color w:val="000000" w:themeColor="text1"/>
          <w:spacing w:val="-2"/>
          <w:lang w:val="nb-NO"/>
        </w:rPr>
        <w:t xml:space="preserve">Bộ Tư pháp </w:t>
      </w:r>
      <w:r w:rsidR="00410C0C" w:rsidRPr="00462A19">
        <w:rPr>
          <w:color w:val="000000" w:themeColor="text1"/>
          <w:spacing w:val="-2"/>
          <w:lang w:val="nb-NO"/>
        </w:rPr>
        <w:t xml:space="preserve">đã chỉ đạo Hệ thống thi hành án dân sự (THADS) tổ chức quán triệt, </w:t>
      </w:r>
      <w:r w:rsidR="00DD3A07" w:rsidRPr="00462A19">
        <w:rPr>
          <w:color w:val="000000" w:themeColor="text1"/>
          <w:spacing w:val="-2"/>
          <w:lang w:val="nb-NO"/>
        </w:rPr>
        <w:t xml:space="preserve">triển khai thực hiện hiệu quả </w:t>
      </w:r>
      <w:r w:rsidR="00DD3A07" w:rsidRPr="00462A19">
        <w:rPr>
          <w:rFonts w:eastAsia="Calibri"/>
          <w:color w:val="000000" w:themeColor="text1"/>
          <w:lang w:val="vi-VN"/>
        </w:rPr>
        <w:t>Quy định số 132-QĐ/TW ngày 27/10/2023 của Bộ Chính trị về kiểm soát quyền lực, phòng, chống tham nhũng, tiêu cực trong hoạt động điều tra, truy tố, xét xử, thi hành án</w:t>
      </w:r>
      <w:r w:rsidR="00DD3A07" w:rsidRPr="00462A19">
        <w:rPr>
          <w:color w:val="000000" w:themeColor="text1"/>
          <w:spacing w:val="-2"/>
          <w:lang w:val="vi-VN"/>
        </w:rPr>
        <w:t>; Chỉ thị số 04-CT/TW</w:t>
      </w:r>
      <w:r w:rsidR="00DD3A07" w:rsidRPr="00462A19">
        <w:rPr>
          <w:color w:val="000000" w:themeColor="text1"/>
          <w:spacing w:val="-2"/>
        </w:rPr>
        <w:t xml:space="preserve"> ngày 02/6/2021 của Ban Bí thư</w:t>
      </w:r>
      <w:r w:rsidR="00DD3A07" w:rsidRPr="00462A19">
        <w:rPr>
          <w:color w:val="000000" w:themeColor="text1"/>
          <w:spacing w:val="-2"/>
          <w:lang w:val="vi-VN"/>
        </w:rPr>
        <w:t xml:space="preserve"> về tăng cường sự lãnh đạo của Đảng đối với công tác thu hồi tài sản bị thất thoát, chiếm đoạt trong các vụ án hình sự về tham nhũng, kinh tế</w:t>
      </w:r>
      <w:r w:rsidR="00DD3A07" w:rsidRPr="00462A19">
        <w:rPr>
          <w:color w:val="000000" w:themeColor="text1"/>
          <w:spacing w:val="-2"/>
        </w:rPr>
        <w:t xml:space="preserve">; </w:t>
      </w:r>
      <w:r w:rsidR="006D0DDE" w:rsidRPr="00462A19">
        <w:rPr>
          <w:color w:val="000000" w:themeColor="text1"/>
          <w:spacing w:val="-2"/>
          <w:szCs w:val="28"/>
          <w:lang w:val="nb-NO"/>
        </w:rPr>
        <w:t xml:space="preserve">các Thông báo kết luận của đồng chí Tổng Bí thư, Trưởng Ban Chỉ đạo Trung ương về phòng, chống tham nhũng, tiêu cực; </w:t>
      </w:r>
      <w:r w:rsidR="008E3B24" w:rsidRPr="00462A19">
        <w:rPr>
          <w:color w:val="000000" w:themeColor="text1"/>
          <w:spacing w:val="-2"/>
          <w:lang w:val="nb-NO"/>
        </w:rPr>
        <w:t xml:space="preserve">triển khai </w:t>
      </w:r>
      <w:r w:rsidR="00DD3A07" w:rsidRPr="00462A19">
        <w:rPr>
          <w:color w:val="000000" w:themeColor="text1"/>
          <w:spacing w:val="-2"/>
          <w:lang w:val="nb-NO"/>
        </w:rPr>
        <w:t>quyết liệt</w:t>
      </w:r>
      <w:r w:rsidR="00DD3A07" w:rsidRPr="00462A19">
        <w:rPr>
          <w:color w:val="000000" w:themeColor="text1"/>
          <w:spacing w:val="-2"/>
          <w:szCs w:val="28"/>
          <w:lang w:val="nb-NO"/>
        </w:rPr>
        <w:t xml:space="preserve">, </w:t>
      </w:r>
      <w:r w:rsidR="008E3B24" w:rsidRPr="00462A19">
        <w:rPr>
          <w:color w:val="000000" w:themeColor="text1"/>
          <w:spacing w:val="-2"/>
          <w:lang w:val="nb-NO"/>
        </w:rPr>
        <w:t xml:space="preserve">đồng bộ các giải pháp để hoàn thành chỉ tiêu, nhiệm vụ thi hành án dân sự, thi hành án hành chính được </w:t>
      </w:r>
      <w:r w:rsidR="006D0DDE" w:rsidRPr="00462A19">
        <w:rPr>
          <w:color w:val="000000" w:themeColor="text1"/>
          <w:spacing w:val="-2"/>
          <w:lang w:val="nb-NO"/>
        </w:rPr>
        <w:t>Quốc hội</w:t>
      </w:r>
      <w:r w:rsidR="008E3B24" w:rsidRPr="00462A19">
        <w:rPr>
          <w:color w:val="000000" w:themeColor="text1"/>
          <w:spacing w:val="-2"/>
          <w:lang w:val="nb-NO"/>
        </w:rPr>
        <w:t xml:space="preserve">, Chính phủ giao; </w:t>
      </w:r>
      <w:r w:rsidR="004E0BEC" w:rsidRPr="00462A19">
        <w:rPr>
          <w:color w:val="000000" w:themeColor="text1"/>
          <w:spacing w:val="-2"/>
          <w:lang w:val="nb-NO"/>
        </w:rPr>
        <w:t xml:space="preserve">phối hợp với các cấp, các ngành </w:t>
      </w:r>
      <w:r w:rsidR="00DD3A07" w:rsidRPr="00462A19">
        <w:rPr>
          <w:color w:val="000000" w:themeColor="text1"/>
          <w:spacing w:val="-2"/>
          <w:lang w:val="nb-NO"/>
        </w:rPr>
        <w:t xml:space="preserve">tập trung lãnh đạo, chỉ đạo xử lý dứt điểm các vụ việc có điều kiện thi hành án, nhất là </w:t>
      </w:r>
      <w:r w:rsidR="00B248DB" w:rsidRPr="00462A19">
        <w:rPr>
          <w:color w:val="000000" w:themeColor="text1"/>
          <w:spacing w:val="-2"/>
          <w:lang w:val="nb-NO"/>
        </w:rPr>
        <w:t>các vụ việc trọng điểm, các vụ v</w:t>
      </w:r>
      <w:r w:rsidR="004E0BEC" w:rsidRPr="00462A19">
        <w:rPr>
          <w:color w:val="000000" w:themeColor="text1"/>
          <w:spacing w:val="-2"/>
          <w:lang w:val="nb-NO"/>
        </w:rPr>
        <w:t>iệc phức tạp</w:t>
      </w:r>
      <w:r w:rsidR="004E0BEC" w:rsidRPr="00462A19">
        <w:rPr>
          <w:color w:val="000000" w:themeColor="text1"/>
          <w:szCs w:val="28"/>
          <w:lang w:val="nb-NO"/>
        </w:rPr>
        <w:t xml:space="preserve">, kéo dài, xử lý thu hồi tài sản bị chiếm đoạt, thất thoát trong các vụ án hình sự về tham nhũng, kinh tế và án tín dụng, ngân hàng; công tác phối hợp với các </w:t>
      </w:r>
      <w:r w:rsidR="004E0BEC" w:rsidRPr="00137EB7">
        <w:rPr>
          <w:color w:val="000000" w:themeColor="text1"/>
          <w:szCs w:val="28"/>
          <w:lang w:val="nb-NO"/>
        </w:rPr>
        <w:t>bộ</w:t>
      </w:r>
      <w:r w:rsidR="004E0BEC" w:rsidRPr="00462A19">
        <w:rPr>
          <w:color w:val="000000" w:themeColor="text1"/>
          <w:szCs w:val="28"/>
          <w:lang w:val="nb-NO"/>
        </w:rPr>
        <w:t>, ngành</w:t>
      </w:r>
      <w:r w:rsidR="004E0BEC" w:rsidRPr="00462A19">
        <w:rPr>
          <w:rStyle w:val="FootnoteReference"/>
          <w:color w:val="000000" w:themeColor="text1"/>
          <w:szCs w:val="28"/>
          <w:lang w:val="nb-NO"/>
        </w:rPr>
        <w:footnoteReference w:id="53"/>
      </w:r>
      <w:r w:rsidR="004E0BEC" w:rsidRPr="00462A19">
        <w:rPr>
          <w:color w:val="000000" w:themeColor="text1"/>
          <w:szCs w:val="28"/>
          <w:lang w:val="nb-NO"/>
        </w:rPr>
        <w:t xml:space="preserve"> và cấp ủy địa phương tiếp tục được thực hiện kịp thời, chặt chẽ, đảm bảo sự chỉ đạo thống nhất từ Trung ương đến địa phương, góp phần tháo gỡ những khó khăn, vướng mắc phát sinh trong quá trình thi hành án,</w:t>
      </w:r>
      <w:r w:rsidR="00DD2345" w:rsidRPr="00462A19">
        <w:rPr>
          <w:color w:val="000000" w:themeColor="text1"/>
          <w:szCs w:val="28"/>
          <w:lang w:val="nb-NO"/>
        </w:rPr>
        <w:t xml:space="preserve"> nâng cao chất lượng, hiệu quả công tác thi hành án dân sự.</w:t>
      </w:r>
      <w:r w:rsidR="004E0BEC" w:rsidRPr="00462A19">
        <w:rPr>
          <w:color w:val="000000" w:themeColor="text1"/>
          <w:szCs w:val="28"/>
          <w:lang w:val="nb-NO"/>
        </w:rPr>
        <w:t xml:space="preserve"> </w:t>
      </w:r>
      <w:r w:rsidR="00DD2345" w:rsidRPr="00462A19">
        <w:rPr>
          <w:color w:val="000000" w:themeColor="text1"/>
          <w:szCs w:val="28"/>
          <w:lang w:val="nb-NO"/>
        </w:rPr>
        <w:t>Ban chỉ đạo THADS các cấp tiếp tục chỉ đạo quyết liệt, kịp thời giải quyết các vụ án lớn, phức tạp, kéo dài.</w:t>
      </w:r>
    </w:p>
    <w:p w14:paraId="553D12B0" w14:textId="7212D82E" w:rsidR="00235D58" w:rsidRPr="00462A19" w:rsidRDefault="00421E0E" w:rsidP="007875A4">
      <w:pPr>
        <w:spacing w:after="0" w:line="264" w:lineRule="auto"/>
        <w:ind w:firstLine="550"/>
        <w:jc w:val="both"/>
        <w:rPr>
          <w:color w:val="000000" w:themeColor="text1"/>
          <w:spacing w:val="-2"/>
          <w:u w:color="0000FF"/>
        </w:rPr>
      </w:pPr>
      <w:r w:rsidRPr="00462A19">
        <w:rPr>
          <w:color w:val="000000" w:themeColor="text1"/>
          <w:spacing w:val="-2"/>
          <w:lang w:val="nb-NO"/>
        </w:rPr>
        <w:t>Bên cạnh đó, công tác phòng, chống tham nhũng, tiêu cực</w:t>
      </w:r>
      <w:r w:rsidR="005A6EF2" w:rsidRPr="00462A19">
        <w:rPr>
          <w:color w:val="000000" w:themeColor="text1"/>
          <w:spacing w:val="-2"/>
          <w:lang w:val="nb-NO"/>
        </w:rPr>
        <w:t xml:space="preserve"> trong THADS tiếp tục được Bộ Tư pháp, Tổng cục </w:t>
      </w:r>
      <w:r w:rsidR="0001278C" w:rsidRPr="00D32C9E">
        <w:rPr>
          <w:color w:val="000000" w:themeColor="text1"/>
          <w:spacing w:val="-2"/>
          <w:lang w:val="nb-NO"/>
        </w:rPr>
        <w:t>THADS</w:t>
      </w:r>
      <w:r w:rsidR="005A6EF2" w:rsidRPr="00462A19">
        <w:rPr>
          <w:color w:val="000000" w:themeColor="text1"/>
          <w:spacing w:val="-2"/>
          <w:lang w:val="nb-NO"/>
        </w:rPr>
        <w:t xml:space="preserve"> </w:t>
      </w:r>
      <w:r w:rsidR="00B63281" w:rsidRPr="00462A19">
        <w:rPr>
          <w:color w:val="000000" w:themeColor="text1"/>
          <w:spacing w:val="-2"/>
          <w:lang w:val="nb-NO"/>
        </w:rPr>
        <w:t xml:space="preserve">lãnh đạo, chỉ đạo sát sao với nhiều giải pháp quyết liệt </w:t>
      </w:r>
      <w:r w:rsidR="005A6EF2" w:rsidRPr="00462A19">
        <w:rPr>
          <w:color w:val="000000" w:themeColor="text1"/>
          <w:spacing w:val="-2"/>
          <w:lang w:val="nb-NO"/>
        </w:rPr>
        <w:t>trong toàn Hệ thống</w:t>
      </w:r>
      <w:r w:rsidR="00A10732">
        <w:rPr>
          <w:color w:val="000000" w:themeColor="text1"/>
          <w:spacing w:val="-2"/>
          <w:lang w:val="nb-NO"/>
        </w:rPr>
        <w:t xml:space="preserve"> THADS</w:t>
      </w:r>
      <w:r w:rsidR="00B63281" w:rsidRPr="00462A19">
        <w:rPr>
          <w:color w:val="000000" w:themeColor="text1"/>
          <w:spacing w:val="-2"/>
          <w:lang w:val="nb-NO"/>
        </w:rPr>
        <w:t>, như: Kịp thời ban hành</w:t>
      </w:r>
      <w:r w:rsidR="00C35A57">
        <w:rPr>
          <w:color w:val="000000" w:themeColor="text1"/>
          <w:spacing w:val="-2"/>
          <w:lang w:val="nb-NO"/>
        </w:rPr>
        <w:t xml:space="preserve"> và triển khai thực hiện tốt</w:t>
      </w:r>
      <w:r w:rsidR="00B63281" w:rsidRPr="00462A19">
        <w:rPr>
          <w:color w:val="000000" w:themeColor="text1"/>
          <w:spacing w:val="-2"/>
          <w:lang w:val="nb-NO"/>
        </w:rPr>
        <w:t xml:space="preserve"> </w:t>
      </w:r>
      <w:r w:rsidR="00B63281" w:rsidRPr="00462A19">
        <w:rPr>
          <w:color w:val="000000" w:themeColor="text1"/>
          <w:spacing w:val="-2"/>
          <w:u w:color="0000FF"/>
          <w:lang w:val="nl-NL"/>
        </w:rPr>
        <w:t>Kế hoạch phòng, chống tham nhũ</w:t>
      </w:r>
      <w:r w:rsidR="00235D58" w:rsidRPr="00462A19">
        <w:rPr>
          <w:color w:val="000000" w:themeColor="text1"/>
          <w:spacing w:val="-2"/>
          <w:u w:color="0000FF"/>
          <w:lang w:val="nl-NL"/>
        </w:rPr>
        <w:t>ng trong Hệ thống THADS năm 2024</w:t>
      </w:r>
      <w:r w:rsidR="00B63281" w:rsidRPr="00462A19">
        <w:rPr>
          <w:rStyle w:val="FootnoteReference"/>
          <w:color w:val="000000" w:themeColor="text1"/>
          <w:spacing w:val="-2"/>
          <w:u w:color="0000FF"/>
          <w:lang w:val="nl-NL"/>
        </w:rPr>
        <w:footnoteReference w:id="54"/>
      </w:r>
      <w:r w:rsidR="00B63281" w:rsidRPr="00462A19">
        <w:rPr>
          <w:color w:val="000000" w:themeColor="text1"/>
          <w:spacing w:val="-2"/>
          <w:u w:color="0000FF"/>
          <w:lang w:val="nl-NL"/>
        </w:rPr>
        <w:t>;</w:t>
      </w:r>
      <w:r w:rsidR="00235D58" w:rsidRPr="00462A19">
        <w:rPr>
          <w:color w:val="000000" w:themeColor="text1"/>
          <w:spacing w:val="-2"/>
          <w:u w:color="0000FF"/>
          <w:lang w:val="nl-NL"/>
        </w:rPr>
        <w:t xml:space="preserve"> </w:t>
      </w:r>
      <w:r w:rsidR="00235D58" w:rsidRPr="00462A19">
        <w:rPr>
          <w:color w:val="000000" w:themeColor="text1"/>
          <w:spacing w:val="-2"/>
          <w:u w:color="0000FF"/>
          <w:lang w:val="vi-VN"/>
        </w:rPr>
        <w:t>Kế hoạch kiểm tra công tác THADS năm 202</w:t>
      </w:r>
      <w:r w:rsidR="00537345" w:rsidRPr="00462A19">
        <w:rPr>
          <w:color w:val="000000" w:themeColor="text1"/>
          <w:spacing w:val="-2"/>
          <w:u w:color="0000FF"/>
        </w:rPr>
        <w:t xml:space="preserve">4 </w:t>
      </w:r>
      <w:r w:rsidR="00537345" w:rsidRPr="00462A19">
        <w:rPr>
          <w:color w:val="000000" w:themeColor="text1"/>
          <w:spacing w:val="-2"/>
          <w:szCs w:val="28"/>
          <w:lang w:val="vi-VN"/>
        </w:rPr>
        <w:t xml:space="preserve">và tổ chức Hội nghị trực tuyến quán triệt, triển khai Công văn 693-CV/BCSĐ ngày 11/01/2024 của Ban cán sự đảng Bộ Tư pháp về việc lãnh đạo, chỉ đạo nâng cao hiệu quả công tác </w:t>
      </w:r>
      <w:r w:rsidR="00117070" w:rsidRPr="00D32C9E">
        <w:rPr>
          <w:color w:val="000000" w:themeColor="text1"/>
          <w:spacing w:val="-2"/>
          <w:szCs w:val="28"/>
        </w:rPr>
        <w:t>THADS</w:t>
      </w:r>
      <w:r w:rsidR="00537345" w:rsidRPr="00462A19">
        <w:rPr>
          <w:color w:val="000000" w:themeColor="text1"/>
          <w:spacing w:val="-2"/>
          <w:szCs w:val="28"/>
          <w:lang w:val="vi-VN"/>
        </w:rPr>
        <w:t>;</w:t>
      </w:r>
      <w:r w:rsidR="00537345" w:rsidRPr="00462A19">
        <w:rPr>
          <w:noProof/>
          <w:color w:val="000000" w:themeColor="text1"/>
          <w:spacing w:val="-2"/>
          <w:szCs w:val="28"/>
          <w:lang w:val="vi-VN"/>
        </w:rPr>
        <w:t xml:space="preserve"> Kế hoạch số 196-KH/BCSĐ ngày 26/4/2024 triển khai thực hiện Quy định </w:t>
      </w:r>
      <w:r w:rsidR="00117070" w:rsidRPr="00D32C9E">
        <w:rPr>
          <w:noProof/>
          <w:color w:val="000000" w:themeColor="text1"/>
          <w:spacing w:val="-2"/>
          <w:szCs w:val="28"/>
        </w:rPr>
        <w:t>số</w:t>
      </w:r>
      <w:r w:rsidR="00117070">
        <w:rPr>
          <w:noProof/>
          <w:color w:val="000000" w:themeColor="text1"/>
          <w:spacing w:val="-2"/>
          <w:szCs w:val="28"/>
        </w:rPr>
        <w:t xml:space="preserve"> </w:t>
      </w:r>
      <w:r w:rsidR="00537345" w:rsidRPr="00462A19">
        <w:rPr>
          <w:noProof/>
          <w:color w:val="000000" w:themeColor="text1"/>
          <w:spacing w:val="-2"/>
          <w:szCs w:val="28"/>
          <w:lang w:val="vi-VN"/>
        </w:rPr>
        <w:t>132-QĐ/TW ngày 27/10/2023 của Bộ Chính trị quy định về kiểm soát quyền lực, phòng, chống tham nhũng, tiêu cực trong hoạt động điều tra, truy tố, xét xử, thi hành án; tổ chức Hội nghị trực tuyến quán triệt, triển khai chương trình hành động của Ban cán sự đảng Bộ Tư pháp và Kế hoạch số 196-KH/BCSĐ nêu trên về phòng, chống tham nhũng tiêu cực trong Hệ thống THADS</w:t>
      </w:r>
      <w:r w:rsidR="00537345" w:rsidRPr="00462A19">
        <w:rPr>
          <w:noProof/>
          <w:color w:val="000000" w:themeColor="text1"/>
          <w:spacing w:val="-2"/>
          <w:szCs w:val="28"/>
        </w:rPr>
        <w:t>;</w:t>
      </w:r>
      <w:r w:rsidR="00537345" w:rsidRPr="00462A19">
        <w:rPr>
          <w:color w:val="000000" w:themeColor="text1"/>
          <w:spacing w:val="-2"/>
          <w:u w:color="0000FF"/>
        </w:rPr>
        <w:t xml:space="preserve"> </w:t>
      </w:r>
      <w:r w:rsidR="00235D58" w:rsidRPr="00462A19">
        <w:rPr>
          <w:color w:val="000000" w:themeColor="text1"/>
          <w:spacing w:val="2"/>
          <w:u w:color="0000FF"/>
        </w:rPr>
        <w:t xml:space="preserve">ban hành văn bản chỉ đạo triển khai, hướng dẫn về công tác phòng, chống tham nhũng, tiêu cực, sai phạm trong Hệ thống </w:t>
      </w:r>
      <w:r w:rsidR="008B1061" w:rsidRPr="00462A19">
        <w:rPr>
          <w:color w:val="000000" w:themeColor="text1"/>
          <w:spacing w:val="2"/>
          <w:u w:color="0000FF"/>
        </w:rPr>
        <w:t xml:space="preserve">THADS </w:t>
      </w:r>
      <w:r w:rsidR="00235D58" w:rsidRPr="00462A19">
        <w:rPr>
          <w:color w:val="000000" w:themeColor="text1"/>
          <w:spacing w:val="2"/>
          <w:u w:color="0000FF"/>
        </w:rPr>
        <w:t>…</w:t>
      </w:r>
    </w:p>
    <w:p w14:paraId="0BB7C758" w14:textId="77777777" w:rsidR="00EF2BC5" w:rsidRPr="00B31C34" w:rsidRDefault="00EF2BC5" w:rsidP="007875A4">
      <w:pPr>
        <w:shd w:val="clear" w:color="auto" w:fill="FFFFFF"/>
        <w:spacing w:after="0" w:line="264" w:lineRule="auto"/>
        <w:ind w:firstLine="567"/>
        <w:jc w:val="both"/>
        <w:rPr>
          <w:color w:val="000000" w:themeColor="text1"/>
          <w:szCs w:val="28"/>
          <w:lang w:val="nb-NO"/>
        </w:rPr>
      </w:pPr>
      <w:r>
        <w:rPr>
          <w:color w:val="000000" w:themeColor="text1"/>
          <w:szCs w:val="28"/>
          <w:lang w:val="nb-NO"/>
        </w:rPr>
        <w:t>- Kết quả THADS 09</w:t>
      </w:r>
      <w:r w:rsidRPr="00B31C34">
        <w:rPr>
          <w:color w:val="000000" w:themeColor="text1"/>
          <w:szCs w:val="28"/>
          <w:lang w:val="nb-NO"/>
        </w:rPr>
        <w:t xml:space="preserve"> tháng đầu năm 2024</w:t>
      </w:r>
      <w:r w:rsidRPr="00B31C34">
        <w:rPr>
          <w:rStyle w:val="FootnoteReference"/>
          <w:color w:val="000000" w:themeColor="text1"/>
          <w:szCs w:val="28"/>
          <w:lang w:val="nb-NO"/>
        </w:rPr>
        <w:footnoteReference w:id="55"/>
      </w:r>
      <w:r w:rsidRPr="00B31C34">
        <w:rPr>
          <w:color w:val="000000" w:themeColor="text1"/>
          <w:szCs w:val="28"/>
          <w:lang w:val="nb-NO"/>
        </w:rPr>
        <w:t xml:space="preserve">: </w:t>
      </w:r>
    </w:p>
    <w:p w14:paraId="2467351D" w14:textId="6A3A8F99" w:rsidR="00EF2BC5" w:rsidRPr="00B31C34" w:rsidRDefault="00EF2BC5" w:rsidP="007875A4">
      <w:pPr>
        <w:shd w:val="clear" w:color="auto" w:fill="FFFFFF"/>
        <w:spacing w:after="0" w:line="264" w:lineRule="auto"/>
        <w:ind w:firstLine="567"/>
        <w:jc w:val="both"/>
        <w:rPr>
          <w:color w:val="000000" w:themeColor="text1"/>
          <w:szCs w:val="28"/>
          <w:lang w:val="pt-BR"/>
        </w:rPr>
      </w:pPr>
      <w:r w:rsidRPr="00B31C34">
        <w:rPr>
          <w:b/>
          <w:i/>
          <w:color w:val="000000" w:themeColor="text1"/>
          <w:szCs w:val="28"/>
          <w:lang w:val="nb-NO"/>
        </w:rPr>
        <w:t>Về việc</w:t>
      </w:r>
      <w:r w:rsidRPr="00B31C34">
        <w:rPr>
          <w:rFonts w:eastAsia="MS Mincho"/>
          <w:bCs/>
          <w:i/>
          <w:color w:val="000000" w:themeColor="text1"/>
          <w:szCs w:val="28"/>
          <w:lang w:val="nb-NO"/>
        </w:rPr>
        <w:t>:</w:t>
      </w:r>
      <w:r w:rsidRPr="00B31C34">
        <w:rPr>
          <w:rFonts w:eastAsia="MS Mincho"/>
          <w:bCs/>
          <w:color w:val="000000" w:themeColor="text1"/>
          <w:szCs w:val="28"/>
          <w:lang w:val="nb-NO"/>
        </w:rPr>
        <w:t xml:space="preserve"> </w:t>
      </w:r>
      <w:r w:rsidRPr="00B31C34">
        <w:rPr>
          <w:color w:val="000000" w:themeColor="text1"/>
          <w:szCs w:val="28"/>
          <w:lang w:val="pt-BR"/>
        </w:rPr>
        <w:t>Tổng số phải thi hành</w:t>
      </w:r>
      <w:r w:rsidRPr="00AE1FCE">
        <w:rPr>
          <w:b/>
          <w:color w:val="000000" w:themeColor="text1"/>
          <w:szCs w:val="28"/>
          <w:lang w:val="pt-BR"/>
        </w:rPr>
        <w:t xml:space="preserve"> </w:t>
      </w:r>
      <w:r w:rsidRPr="00AE1FCE">
        <w:rPr>
          <w:b/>
          <w:szCs w:val="28"/>
          <w:lang w:val="nl-NL"/>
        </w:rPr>
        <w:fldChar w:fldCharType="begin"/>
      </w:r>
      <w:r w:rsidRPr="00AE1FCE">
        <w:rPr>
          <w:b/>
          <w:szCs w:val="28"/>
          <w:lang w:val="nl-NL"/>
        </w:rPr>
        <w:instrText xml:space="preserve"> MERGEFIELD c9 </w:instrText>
      </w:r>
      <w:r w:rsidRPr="00AE1FCE">
        <w:rPr>
          <w:b/>
          <w:szCs w:val="28"/>
          <w:lang w:val="nl-NL"/>
        </w:rPr>
        <w:fldChar w:fldCharType="separate"/>
      </w:r>
      <w:r w:rsidRPr="00AE1FCE">
        <w:rPr>
          <w:b/>
          <w:noProof/>
          <w:szCs w:val="28"/>
          <w:lang w:val="nl-NL"/>
        </w:rPr>
        <w:t>679.962</w:t>
      </w:r>
      <w:r w:rsidRPr="00AE1FCE">
        <w:rPr>
          <w:b/>
          <w:szCs w:val="28"/>
          <w:lang w:val="nl-NL"/>
        </w:rPr>
        <w:fldChar w:fldCharType="end"/>
      </w:r>
      <w:r w:rsidRPr="00B31C34">
        <w:rPr>
          <w:b/>
          <w:color w:val="000000" w:themeColor="text1"/>
          <w:szCs w:val="28"/>
          <w:lang w:val="pt-BR"/>
        </w:rPr>
        <w:t xml:space="preserve"> </w:t>
      </w:r>
      <w:r w:rsidRPr="00B31C34">
        <w:rPr>
          <w:color w:val="000000" w:themeColor="text1"/>
          <w:szCs w:val="28"/>
          <w:lang w:val="pt-BR"/>
        </w:rPr>
        <w:t>việc</w:t>
      </w:r>
      <w:r w:rsidRPr="00B31C34">
        <w:rPr>
          <w:i/>
          <w:color w:val="000000" w:themeColor="text1"/>
          <w:szCs w:val="28"/>
          <w:lang w:val="pt-BR"/>
        </w:rPr>
        <w:t>,</w:t>
      </w:r>
      <w:r w:rsidRPr="00B31C34">
        <w:rPr>
          <w:color w:val="000000" w:themeColor="text1"/>
          <w:szCs w:val="28"/>
          <w:lang w:val="pt-BR"/>
        </w:rPr>
        <w:t xml:space="preserve"> trong đó số có điều kiện thi hành là </w:t>
      </w:r>
      <w:r w:rsidRPr="00AE1FCE">
        <w:rPr>
          <w:b/>
          <w:szCs w:val="28"/>
          <w:lang w:val="nl-NL"/>
        </w:rPr>
        <w:fldChar w:fldCharType="begin"/>
      </w:r>
      <w:r w:rsidRPr="00AE1FCE">
        <w:rPr>
          <w:b/>
          <w:szCs w:val="28"/>
          <w:lang w:val="nl-NL"/>
        </w:rPr>
        <w:instrText xml:space="preserve"> MERGEFIELD c10 </w:instrText>
      </w:r>
      <w:r w:rsidRPr="00AE1FCE">
        <w:rPr>
          <w:b/>
          <w:szCs w:val="28"/>
          <w:lang w:val="nl-NL"/>
        </w:rPr>
        <w:fldChar w:fldCharType="separate"/>
      </w:r>
      <w:r w:rsidRPr="00AE1FCE">
        <w:rPr>
          <w:b/>
          <w:noProof/>
          <w:szCs w:val="28"/>
          <w:lang w:val="nl-NL"/>
        </w:rPr>
        <w:t>618.908</w:t>
      </w:r>
      <w:r w:rsidRPr="00AE1FCE">
        <w:rPr>
          <w:b/>
          <w:szCs w:val="28"/>
          <w:lang w:val="nl-NL"/>
        </w:rPr>
        <w:fldChar w:fldCharType="end"/>
      </w:r>
      <w:r w:rsidRPr="00B31C34">
        <w:rPr>
          <w:b/>
          <w:color w:val="000000" w:themeColor="text1"/>
          <w:szCs w:val="28"/>
          <w:lang w:val="pt-BR"/>
        </w:rPr>
        <w:t xml:space="preserve"> </w:t>
      </w:r>
      <w:r w:rsidR="0026711B">
        <w:rPr>
          <w:color w:val="000000" w:themeColor="text1"/>
          <w:szCs w:val="28"/>
          <w:lang w:val="pt-BR"/>
        </w:rPr>
        <w:t>việc. Đã thi hành xong</w:t>
      </w:r>
      <w:r w:rsidRPr="00B31C34">
        <w:rPr>
          <w:color w:val="000000" w:themeColor="text1"/>
          <w:szCs w:val="28"/>
          <w:lang w:val="pt-BR"/>
        </w:rPr>
        <w:t xml:space="preserve"> </w:t>
      </w:r>
      <w:r w:rsidRPr="00AE1FCE">
        <w:rPr>
          <w:b/>
          <w:szCs w:val="28"/>
          <w:lang w:val="nl-NL"/>
        </w:rPr>
        <w:fldChar w:fldCharType="begin"/>
      </w:r>
      <w:r w:rsidRPr="00AE1FCE">
        <w:rPr>
          <w:b/>
          <w:szCs w:val="28"/>
          <w:lang w:val="nl-NL"/>
        </w:rPr>
        <w:instrText xml:space="preserve"> MERGEFIELD c11 </w:instrText>
      </w:r>
      <w:r w:rsidRPr="00AE1FCE">
        <w:rPr>
          <w:b/>
          <w:szCs w:val="28"/>
          <w:lang w:val="nl-NL"/>
        </w:rPr>
        <w:fldChar w:fldCharType="separate"/>
      </w:r>
      <w:r w:rsidRPr="00AE1FCE">
        <w:rPr>
          <w:b/>
          <w:noProof/>
          <w:szCs w:val="28"/>
          <w:lang w:val="nl-NL"/>
        </w:rPr>
        <w:t>403.769</w:t>
      </w:r>
      <w:r w:rsidRPr="00AE1FCE">
        <w:rPr>
          <w:b/>
          <w:szCs w:val="28"/>
          <w:lang w:val="nl-NL"/>
        </w:rPr>
        <w:fldChar w:fldCharType="end"/>
      </w:r>
      <w:r w:rsidRPr="00B31C34">
        <w:rPr>
          <w:b/>
          <w:color w:val="000000" w:themeColor="text1"/>
          <w:szCs w:val="28"/>
          <w:lang w:val="pt-BR"/>
        </w:rPr>
        <w:t xml:space="preserve"> </w:t>
      </w:r>
      <w:r>
        <w:rPr>
          <w:color w:val="000000" w:themeColor="text1"/>
          <w:szCs w:val="28"/>
          <w:lang w:val="pt-BR"/>
        </w:rPr>
        <w:t>việc,</w:t>
      </w:r>
      <w:r w:rsidRPr="00B31C34">
        <w:rPr>
          <w:color w:val="000000" w:themeColor="text1"/>
          <w:szCs w:val="28"/>
          <w:lang w:val="pt-BR"/>
        </w:rPr>
        <w:t xml:space="preserve"> </w:t>
      </w:r>
      <w:r w:rsidRPr="00433D4E">
        <w:rPr>
          <w:szCs w:val="28"/>
          <w:lang w:val="nl-NL"/>
        </w:rPr>
        <w:fldChar w:fldCharType="begin"/>
      </w:r>
      <w:r w:rsidRPr="00433D4E">
        <w:rPr>
          <w:szCs w:val="28"/>
          <w:lang w:val="nl-NL"/>
        </w:rPr>
        <w:instrText xml:space="preserve"> MERGEFIELD c102 </w:instrText>
      </w:r>
      <w:r w:rsidRPr="00433D4E">
        <w:rPr>
          <w:szCs w:val="28"/>
          <w:lang w:val="nl-NL"/>
        </w:rPr>
        <w:fldChar w:fldCharType="separate"/>
      </w:r>
      <w:r w:rsidRPr="00433D4E">
        <w:rPr>
          <w:noProof/>
          <w:szCs w:val="28"/>
          <w:lang w:val="nl-NL"/>
        </w:rPr>
        <w:t xml:space="preserve">tăng </w:t>
      </w:r>
      <w:r w:rsidRPr="00AE1FCE">
        <w:rPr>
          <w:b/>
          <w:noProof/>
          <w:szCs w:val="28"/>
          <w:lang w:val="nl-NL"/>
        </w:rPr>
        <w:t>21.711</w:t>
      </w:r>
      <w:r w:rsidRPr="00433D4E">
        <w:rPr>
          <w:szCs w:val="28"/>
          <w:lang w:val="nl-NL"/>
        </w:rPr>
        <w:fldChar w:fldCharType="end"/>
      </w:r>
      <w:r w:rsidRPr="00433D4E">
        <w:rPr>
          <w:szCs w:val="28"/>
          <w:lang w:val="nl-NL"/>
        </w:rPr>
        <w:t xml:space="preserve"> việc </w:t>
      </w:r>
      <w:r w:rsidRPr="00AE1FCE">
        <w:rPr>
          <w:i/>
          <w:szCs w:val="28"/>
          <w:lang w:val="nl-NL"/>
        </w:rPr>
        <w:t>(</w:t>
      </w:r>
      <w:r w:rsidRPr="00AE1FCE">
        <w:rPr>
          <w:i/>
          <w:szCs w:val="28"/>
          <w:lang w:val="nl-NL"/>
        </w:rPr>
        <w:fldChar w:fldCharType="begin"/>
      </w:r>
      <w:r w:rsidRPr="00AE1FCE">
        <w:rPr>
          <w:i/>
          <w:szCs w:val="28"/>
          <w:lang w:val="nl-NL"/>
        </w:rPr>
        <w:instrText xml:space="preserve"> MERGEFIELD c104 </w:instrText>
      </w:r>
      <w:r w:rsidRPr="00AE1FCE">
        <w:rPr>
          <w:i/>
          <w:szCs w:val="28"/>
          <w:lang w:val="nl-NL"/>
        </w:rPr>
        <w:fldChar w:fldCharType="separate"/>
      </w:r>
      <w:r w:rsidRPr="00AE1FCE">
        <w:rPr>
          <w:i/>
          <w:noProof/>
          <w:szCs w:val="28"/>
          <w:lang w:val="nl-NL"/>
        </w:rPr>
        <w:t>tăng 5,68%</w:t>
      </w:r>
      <w:r w:rsidRPr="00AE1FCE">
        <w:rPr>
          <w:i/>
          <w:szCs w:val="28"/>
          <w:lang w:val="nl-NL"/>
        </w:rPr>
        <w:fldChar w:fldCharType="end"/>
      </w:r>
      <w:r w:rsidRPr="00AE1FCE">
        <w:rPr>
          <w:i/>
          <w:color w:val="000000" w:themeColor="text1"/>
          <w:szCs w:val="28"/>
          <w:lang w:val="pt-BR"/>
        </w:rPr>
        <w:t xml:space="preserve"> so </w:t>
      </w:r>
      <w:r w:rsidRPr="00B31C34">
        <w:rPr>
          <w:i/>
          <w:color w:val="000000" w:themeColor="text1"/>
          <w:szCs w:val="28"/>
          <w:lang w:val="pt-BR"/>
        </w:rPr>
        <w:t xml:space="preserve">với cùng kỳ năm 2023); </w:t>
      </w:r>
      <w:r w:rsidRPr="00B31C34">
        <w:rPr>
          <w:color w:val="000000" w:themeColor="text1"/>
          <w:szCs w:val="28"/>
          <w:lang w:val="pt-BR"/>
        </w:rPr>
        <w:t xml:space="preserve">đạt tỉ lệ </w:t>
      </w:r>
      <w:r w:rsidRPr="00433D4E">
        <w:rPr>
          <w:b/>
          <w:szCs w:val="28"/>
          <w:lang w:val="nl-NL"/>
        </w:rPr>
        <w:fldChar w:fldCharType="begin"/>
      </w:r>
      <w:r w:rsidRPr="00433D4E">
        <w:rPr>
          <w:b/>
          <w:szCs w:val="28"/>
          <w:lang w:val="nl-NL"/>
        </w:rPr>
        <w:instrText xml:space="preserve"> MERGEFIELD c33 </w:instrText>
      </w:r>
      <w:r w:rsidRPr="00433D4E">
        <w:rPr>
          <w:b/>
          <w:szCs w:val="28"/>
          <w:lang w:val="nl-NL"/>
        </w:rPr>
        <w:fldChar w:fldCharType="separate"/>
      </w:r>
      <w:r w:rsidRPr="00433D4E">
        <w:rPr>
          <w:b/>
          <w:noProof/>
          <w:szCs w:val="28"/>
          <w:lang w:val="nl-NL"/>
        </w:rPr>
        <w:t>65,24%</w:t>
      </w:r>
      <w:r w:rsidRPr="00433D4E">
        <w:rPr>
          <w:b/>
          <w:szCs w:val="28"/>
          <w:lang w:val="nl-NL"/>
        </w:rPr>
        <w:fldChar w:fldCharType="end"/>
      </w:r>
      <w:r w:rsidRPr="00B31C34">
        <w:rPr>
          <w:i/>
          <w:color w:val="000000" w:themeColor="text1"/>
          <w:szCs w:val="28"/>
          <w:lang w:val="pt-BR"/>
        </w:rPr>
        <w:t>.</w:t>
      </w:r>
      <w:r>
        <w:rPr>
          <w:color w:val="000000" w:themeColor="text1"/>
          <w:szCs w:val="28"/>
          <w:lang w:val="pt-BR"/>
        </w:rPr>
        <w:t xml:space="preserve"> </w:t>
      </w:r>
      <w:r w:rsidRPr="00B31C34">
        <w:rPr>
          <w:color w:val="000000" w:themeColor="text1"/>
          <w:szCs w:val="28"/>
          <w:lang w:val="pt-BR"/>
        </w:rPr>
        <w:t>Một số địa phương đạt kết quả cao về việc như: Lai Châu, Lào Cai, Điện Biên, Bắc Kạn, Tuyên Quang...</w:t>
      </w:r>
    </w:p>
    <w:p w14:paraId="266D7194" w14:textId="344E6DA1" w:rsidR="00EF2BC5" w:rsidRPr="00B31C34" w:rsidRDefault="00EF2BC5" w:rsidP="007875A4">
      <w:pPr>
        <w:spacing w:after="0" w:line="264" w:lineRule="auto"/>
        <w:ind w:firstLine="567"/>
        <w:jc w:val="both"/>
        <w:rPr>
          <w:color w:val="000000" w:themeColor="text1"/>
          <w:szCs w:val="28"/>
          <w:lang w:val="pt-BR"/>
        </w:rPr>
      </w:pPr>
      <w:r w:rsidRPr="00B31C34">
        <w:rPr>
          <w:b/>
          <w:i/>
          <w:color w:val="000000" w:themeColor="text1"/>
          <w:szCs w:val="28"/>
          <w:lang w:val="pt-BR"/>
        </w:rPr>
        <w:t>Về tiền:</w:t>
      </w:r>
      <w:r w:rsidRPr="00B31C34">
        <w:rPr>
          <w:rFonts w:eastAsia="MS Mincho"/>
          <w:bCs/>
          <w:color w:val="000000" w:themeColor="text1"/>
          <w:szCs w:val="28"/>
          <w:lang w:val="nb-NO"/>
        </w:rPr>
        <w:t xml:space="preserve"> </w:t>
      </w:r>
      <w:r w:rsidR="0026711B">
        <w:rPr>
          <w:color w:val="000000" w:themeColor="text1"/>
          <w:szCs w:val="28"/>
          <w:lang w:val="pt-BR"/>
        </w:rPr>
        <w:t xml:space="preserve">Tổng số phải thi hành </w:t>
      </w:r>
      <w:r w:rsidRPr="00B31C34">
        <w:rPr>
          <w:color w:val="000000" w:themeColor="text1"/>
          <w:szCs w:val="28"/>
          <w:lang w:val="pt-BR"/>
        </w:rPr>
        <w:t xml:space="preserve">hơn </w:t>
      </w:r>
      <w:r w:rsidRPr="008E3ADC">
        <w:rPr>
          <w:b/>
          <w:noProof/>
          <w:szCs w:val="28"/>
          <w:lang w:val="nl-NL"/>
        </w:rPr>
        <w:t>459.257</w:t>
      </w:r>
      <w:r>
        <w:rPr>
          <w:noProof/>
          <w:szCs w:val="28"/>
          <w:lang w:val="nl-NL"/>
        </w:rPr>
        <w:t xml:space="preserve"> </w:t>
      </w:r>
      <w:r w:rsidRPr="00B31C34">
        <w:rPr>
          <w:noProof/>
          <w:color w:val="000000" w:themeColor="text1"/>
          <w:szCs w:val="28"/>
          <w:lang w:val="pt-BR"/>
        </w:rPr>
        <w:t>tỷ đồng</w:t>
      </w:r>
      <w:r w:rsidRPr="00B31C34">
        <w:rPr>
          <w:color w:val="000000" w:themeColor="text1"/>
          <w:szCs w:val="28"/>
          <w:lang w:val="pt-BR"/>
        </w:rPr>
        <w:t>, trong</w:t>
      </w:r>
      <w:r w:rsidR="0026711B">
        <w:rPr>
          <w:color w:val="000000" w:themeColor="text1"/>
          <w:szCs w:val="28"/>
          <w:lang w:val="pt-BR"/>
        </w:rPr>
        <w:t xml:space="preserve"> đó, số có điều kiện thi hành</w:t>
      </w:r>
      <w:r w:rsidRPr="00B31C34">
        <w:rPr>
          <w:color w:val="000000" w:themeColor="text1"/>
          <w:szCs w:val="28"/>
          <w:lang w:val="pt-BR"/>
        </w:rPr>
        <w:t xml:space="preserve"> hơn</w:t>
      </w:r>
      <w:r w:rsidRPr="008E3ADC">
        <w:rPr>
          <w:b/>
          <w:color w:val="000000" w:themeColor="text1"/>
          <w:szCs w:val="28"/>
          <w:lang w:val="pt-BR"/>
        </w:rPr>
        <w:t xml:space="preserve"> </w:t>
      </w:r>
      <w:r w:rsidRPr="008E3ADC">
        <w:rPr>
          <w:b/>
          <w:noProof/>
          <w:szCs w:val="28"/>
          <w:lang w:val="nl-NL"/>
        </w:rPr>
        <w:t>264.574</w:t>
      </w:r>
      <w:r w:rsidRPr="00B31C34">
        <w:rPr>
          <w:b/>
          <w:noProof/>
          <w:color w:val="000000" w:themeColor="text1"/>
          <w:szCs w:val="28"/>
          <w:lang w:val="pt-BR"/>
        </w:rPr>
        <w:t xml:space="preserve"> </w:t>
      </w:r>
      <w:r w:rsidRPr="00B31C34">
        <w:rPr>
          <w:noProof/>
          <w:color w:val="000000" w:themeColor="text1"/>
          <w:szCs w:val="28"/>
          <w:lang w:val="pt-BR"/>
        </w:rPr>
        <w:t xml:space="preserve">tỷ đồng. </w:t>
      </w:r>
      <w:r w:rsidRPr="00B31C34">
        <w:rPr>
          <w:color w:val="000000" w:themeColor="text1"/>
          <w:szCs w:val="28"/>
          <w:lang w:val="pt-BR"/>
        </w:rPr>
        <w:t xml:space="preserve">Đã thi hành xong hơn </w:t>
      </w:r>
      <w:r w:rsidRPr="008E3ADC">
        <w:rPr>
          <w:b/>
          <w:noProof/>
          <w:szCs w:val="28"/>
          <w:lang w:val="nl-NL"/>
        </w:rPr>
        <w:t>73.015</w:t>
      </w:r>
      <w:r>
        <w:rPr>
          <w:noProof/>
          <w:szCs w:val="28"/>
          <w:lang w:val="nl-NL"/>
        </w:rPr>
        <w:t xml:space="preserve"> </w:t>
      </w:r>
      <w:r w:rsidRPr="00B31C34">
        <w:rPr>
          <w:color w:val="000000" w:themeColor="text1"/>
          <w:szCs w:val="28"/>
          <w:lang w:val="pt-BR"/>
        </w:rPr>
        <w:t xml:space="preserve">tỷ đồng; </w:t>
      </w:r>
      <w:r w:rsidRPr="00205EA8">
        <w:rPr>
          <w:noProof/>
          <w:szCs w:val="28"/>
          <w:lang w:val="nl-NL"/>
        </w:rPr>
        <w:t xml:space="preserve">tăng </w:t>
      </w:r>
      <w:r>
        <w:rPr>
          <w:noProof/>
          <w:szCs w:val="28"/>
          <w:lang w:val="nl-NL"/>
        </w:rPr>
        <w:t xml:space="preserve">hơn </w:t>
      </w:r>
      <w:r w:rsidRPr="008E3ADC">
        <w:rPr>
          <w:b/>
          <w:noProof/>
          <w:szCs w:val="28"/>
          <w:lang w:val="nl-NL"/>
        </w:rPr>
        <w:t>2.736</w:t>
      </w:r>
      <w:r w:rsidRPr="00B31C34">
        <w:rPr>
          <w:b/>
          <w:color w:val="000000" w:themeColor="text1"/>
          <w:szCs w:val="28"/>
          <w:lang w:val="pt-BR"/>
        </w:rPr>
        <w:t xml:space="preserve"> </w:t>
      </w:r>
      <w:r w:rsidRPr="00B31C34">
        <w:rPr>
          <w:color w:val="000000" w:themeColor="text1"/>
          <w:szCs w:val="28"/>
          <w:lang w:val="pt-BR"/>
        </w:rPr>
        <w:t xml:space="preserve">tỷ đồng </w:t>
      </w:r>
      <w:r w:rsidRPr="00B31C34">
        <w:rPr>
          <w:i/>
          <w:color w:val="000000" w:themeColor="text1"/>
          <w:szCs w:val="28"/>
          <w:lang w:val="pt-BR"/>
        </w:rPr>
        <w:t>(</w:t>
      </w:r>
      <w:r w:rsidRPr="008E3ADC">
        <w:rPr>
          <w:i/>
          <w:szCs w:val="28"/>
          <w:lang w:val="nl-NL"/>
        </w:rPr>
        <w:fldChar w:fldCharType="begin"/>
      </w:r>
      <w:r w:rsidRPr="008E3ADC">
        <w:rPr>
          <w:i/>
          <w:szCs w:val="28"/>
          <w:lang w:val="nl-NL"/>
        </w:rPr>
        <w:instrText xml:space="preserve"> MERGEFIELD c240 </w:instrText>
      </w:r>
      <w:r w:rsidRPr="008E3ADC">
        <w:rPr>
          <w:i/>
          <w:szCs w:val="28"/>
          <w:lang w:val="nl-NL"/>
        </w:rPr>
        <w:fldChar w:fldCharType="separate"/>
      </w:r>
      <w:r w:rsidRPr="008E3ADC">
        <w:rPr>
          <w:i/>
          <w:noProof/>
          <w:szCs w:val="28"/>
          <w:lang w:val="nl-NL"/>
        </w:rPr>
        <w:t>tăng 3,89%</w:t>
      </w:r>
      <w:r w:rsidRPr="008E3ADC">
        <w:rPr>
          <w:i/>
          <w:szCs w:val="28"/>
          <w:lang w:val="nl-NL"/>
        </w:rPr>
        <w:fldChar w:fldCharType="end"/>
      </w:r>
      <w:r>
        <w:rPr>
          <w:szCs w:val="28"/>
          <w:lang w:val="nl-NL"/>
        </w:rPr>
        <w:t xml:space="preserve"> </w:t>
      </w:r>
      <w:r w:rsidRPr="00B31C34">
        <w:rPr>
          <w:i/>
          <w:color w:val="000000" w:themeColor="text1"/>
          <w:szCs w:val="28"/>
          <w:lang w:val="pt-BR"/>
        </w:rPr>
        <w:t>so với cùng kỳ năm 2023)</w:t>
      </w:r>
      <w:r w:rsidRPr="00B31C34">
        <w:rPr>
          <w:color w:val="000000" w:themeColor="text1"/>
          <w:szCs w:val="28"/>
          <w:lang w:val="pt-BR"/>
        </w:rPr>
        <w:t xml:space="preserve">, đạt tỉ lệ </w:t>
      </w:r>
      <w:r w:rsidRPr="0022759E">
        <w:rPr>
          <w:b/>
          <w:szCs w:val="28"/>
          <w:lang w:val="nl-NL"/>
        </w:rPr>
        <w:fldChar w:fldCharType="begin"/>
      </w:r>
      <w:r w:rsidRPr="0022759E">
        <w:rPr>
          <w:b/>
          <w:szCs w:val="28"/>
          <w:lang w:val="nl-NL"/>
        </w:rPr>
        <w:instrText xml:space="preserve"> MERGEFIELD c149 </w:instrText>
      </w:r>
      <w:r w:rsidRPr="0022759E">
        <w:rPr>
          <w:b/>
          <w:szCs w:val="28"/>
          <w:lang w:val="nl-NL"/>
        </w:rPr>
        <w:fldChar w:fldCharType="separate"/>
      </w:r>
      <w:r w:rsidRPr="00205EA8">
        <w:rPr>
          <w:b/>
          <w:noProof/>
          <w:szCs w:val="28"/>
          <w:lang w:val="nl-NL"/>
        </w:rPr>
        <w:t>27,60%</w:t>
      </w:r>
      <w:r w:rsidRPr="0022759E">
        <w:rPr>
          <w:b/>
          <w:szCs w:val="28"/>
          <w:lang w:val="nl-NL"/>
        </w:rPr>
        <w:fldChar w:fldCharType="end"/>
      </w:r>
      <w:r w:rsidRPr="00B31C34">
        <w:rPr>
          <w:i/>
          <w:color w:val="000000" w:themeColor="text1"/>
          <w:szCs w:val="28"/>
          <w:lang w:val="pt-BR"/>
        </w:rPr>
        <w:t xml:space="preserve"> (giảm </w:t>
      </w:r>
      <w:r w:rsidRPr="008E3ADC">
        <w:rPr>
          <w:i/>
          <w:noProof/>
          <w:szCs w:val="28"/>
          <w:lang w:val="nl-NL"/>
        </w:rPr>
        <w:t>4,86%</w:t>
      </w:r>
      <w:r>
        <w:rPr>
          <w:noProof/>
          <w:szCs w:val="28"/>
          <w:lang w:val="nl-NL"/>
        </w:rPr>
        <w:t xml:space="preserve"> </w:t>
      </w:r>
      <w:r w:rsidRPr="00B31C34">
        <w:rPr>
          <w:i/>
          <w:color w:val="000000" w:themeColor="text1"/>
          <w:szCs w:val="28"/>
          <w:lang w:val="pt-BR"/>
        </w:rPr>
        <w:t>so với cùng kỳ năm 2023)</w:t>
      </w:r>
      <w:r w:rsidRPr="00B31C34">
        <w:rPr>
          <w:color w:val="000000" w:themeColor="text1"/>
          <w:szCs w:val="28"/>
          <w:lang w:val="pt-BR"/>
        </w:rPr>
        <w:t>. Một số địa phương đạt tỷ lệ cao về tiền như:</w:t>
      </w:r>
      <w:r>
        <w:rPr>
          <w:color w:val="000000" w:themeColor="text1"/>
          <w:szCs w:val="28"/>
          <w:lang w:val="pt-BR"/>
        </w:rPr>
        <w:t xml:space="preserve"> Cao Bằng, Quảng Ngãi, Đắk Nông</w:t>
      </w:r>
      <w:r w:rsidRPr="00B31C34">
        <w:rPr>
          <w:color w:val="000000" w:themeColor="text1"/>
          <w:szCs w:val="28"/>
          <w:lang w:val="pt-BR"/>
        </w:rPr>
        <w:t xml:space="preserve">... </w:t>
      </w:r>
    </w:p>
    <w:p w14:paraId="4FAAFEA6" w14:textId="3CC290F1" w:rsidR="00EF2BC5" w:rsidRPr="00AE1FCE" w:rsidRDefault="00EF2BC5" w:rsidP="007875A4">
      <w:pPr>
        <w:spacing w:after="0" w:line="264" w:lineRule="auto"/>
        <w:ind w:firstLine="550"/>
        <w:jc w:val="both"/>
        <w:rPr>
          <w:color w:val="000000" w:themeColor="text1"/>
          <w:lang w:val="pt-BR"/>
        </w:rPr>
      </w:pPr>
      <w:r w:rsidRPr="00B31C34">
        <w:rPr>
          <w:color w:val="000000" w:themeColor="text1"/>
          <w:szCs w:val="28"/>
          <w:lang w:val="pt-BR"/>
        </w:rPr>
        <w:t xml:space="preserve">Riêng về thu hồi tài sản bị chiếm đoạt, thất thoát trong các vụ án hình sự về tham nhũng, kinh tế: </w:t>
      </w:r>
      <w:r w:rsidRPr="00AE1FCE">
        <w:rPr>
          <w:color w:val="000000" w:themeColor="text1"/>
          <w:lang w:val="pt-BR"/>
        </w:rPr>
        <w:t xml:space="preserve">Tổng số phải thi hành </w:t>
      </w:r>
      <w:r w:rsidRPr="0084408D">
        <w:rPr>
          <w:b/>
          <w:spacing w:val="-4"/>
          <w:szCs w:val="28"/>
          <w:lang w:val="nl-NL"/>
        </w:rPr>
        <w:fldChar w:fldCharType="begin"/>
      </w:r>
      <w:r w:rsidRPr="0084408D">
        <w:rPr>
          <w:b/>
          <w:spacing w:val="-4"/>
          <w:szCs w:val="28"/>
          <w:lang w:val="nl-NL"/>
        </w:rPr>
        <w:instrText xml:space="preserve"> MERGEFIELD c9 </w:instrText>
      </w:r>
      <w:r w:rsidRPr="0084408D">
        <w:rPr>
          <w:b/>
          <w:spacing w:val="-4"/>
          <w:szCs w:val="28"/>
          <w:lang w:val="nl-NL"/>
        </w:rPr>
        <w:fldChar w:fldCharType="separate"/>
      </w:r>
      <w:r w:rsidRPr="0084408D">
        <w:rPr>
          <w:b/>
          <w:noProof/>
          <w:spacing w:val="-4"/>
          <w:szCs w:val="28"/>
          <w:lang w:val="nl-NL"/>
        </w:rPr>
        <w:t>6.396</w:t>
      </w:r>
      <w:r w:rsidRPr="0084408D">
        <w:rPr>
          <w:b/>
          <w:spacing w:val="-4"/>
          <w:szCs w:val="28"/>
          <w:lang w:val="nl-NL"/>
        </w:rPr>
        <w:fldChar w:fldCharType="end"/>
      </w:r>
      <w:r w:rsidRPr="00B31C34">
        <w:rPr>
          <w:b/>
          <w:color w:val="000000" w:themeColor="text1"/>
          <w:lang w:val="nl-NL"/>
        </w:rPr>
        <w:t xml:space="preserve"> </w:t>
      </w:r>
      <w:r w:rsidRPr="00B31C34">
        <w:rPr>
          <w:color w:val="000000" w:themeColor="text1"/>
          <w:lang w:val="nl-NL"/>
        </w:rPr>
        <w:t>việc</w:t>
      </w:r>
      <w:r w:rsidRPr="00AE1FCE">
        <w:rPr>
          <w:color w:val="000000" w:themeColor="text1"/>
          <w:lang w:val="pt-BR"/>
        </w:rPr>
        <w:t>, với số tiền trên</w:t>
      </w:r>
      <w:r w:rsidRPr="0084408D">
        <w:rPr>
          <w:b/>
          <w:color w:val="000000" w:themeColor="text1"/>
          <w:lang w:val="pt-BR"/>
        </w:rPr>
        <w:t xml:space="preserve"> </w:t>
      </w:r>
      <w:r w:rsidRPr="0084408D">
        <w:rPr>
          <w:b/>
          <w:noProof/>
          <w:szCs w:val="28"/>
          <w:lang w:val="nl-NL"/>
        </w:rPr>
        <w:t>95.041</w:t>
      </w:r>
      <w:r w:rsidRPr="00B31C34">
        <w:rPr>
          <w:noProof/>
          <w:color w:val="000000" w:themeColor="text1"/>
          <w:lang w:val="nl-NL"/>
        </w:rPr>
        <w:t xml:space="preserve"> </w:t>
      </w:r>
      <w:r w:rsidRPr="00AE1FCE">
        <w:rPr>
          <w:color w:val="000000" w:themeColor="text1"/>
          <w:lang w:val="pt-BR"/>
        </w:rPr>
        <w:t xml:space="preserve">tỷ đồng. Số có điều kiện thi hành là </w:t>
      </w:r>
      <w:r w:rsidRPr="0084408D">
        <w:rPr>
          <w:b/>
          <w:szCs w:val="28"/>
          <w:lang w:val="nl-NL"/>
        </w:rPr>
        <w:fldChar w:fldCharType="begin"/>
      </w:r>
      <w:r w:rsidRPr="0084408D">
        <w:rPr>
          <w:b/>
          <w:szCs w:val="28"/>
          <w:lang w:val="nl-NL"/>
        </w:rPr>
        <w:instrText xml:space="preserve"> MERGEFIELD c10 </w:instrText>
      </w:r>
      <w:r w:rsidRPr="0084408D">
        <w:rPr>
          <w:b/>
          <w:szCs w:val="28"/>
          <w:lang w:val="nl-NL"/>
        </w:rPr>
        <w:fldChar w:fldCharType="separate"/>
      </w:r>
      <w:r w:rsidRPr="0084408D">
        <w:rPr>
          <w:b/>
          <w:noProof/>
          <w:szCs w:val="28"/>
          <w:lang w:val="nl-NL"/>
        </w:rPr>
        <w:t>4.779</w:t>
      </w:r>
      <w:r w:rsidRPr="0084408D">
        <w:rPr>
          <w:b/>
          <w:szCs w:val="28"/>
          <w:lang w:val="nl-NL"/>
        </w:rPr>
        <w:fldChar w:fldCharType="end"/>
      </w:r>
      <w:r w:rsidRPr="00B31C34">
        <w:rPr>
          <w:color w:val="000000" w:themeColor="text1"/>
          <w:lang w:val="nl-NL"/>
        </w:rPr>
        <w:t xml:space="preserve"> việc</w:t>
      </w:r>
      <w:r w:rsidRPr="00AE1FCE">
        <w:rPr>
          <w:color w:val="000000" w:themeColor="text1"/>
          <w:lang w:val="pt-BR"/>
        </w:rPr>
        <w:t xml:space="preserve">, với số tiền trên </w:t>
      </w:r>
      <w:r w:rsidRPr="0084408D">
        <w:rPr>
          <w:b/>
          <w:noProof/>
          <w:szCs w:val="28"/>
          <w:lang w:val="nl-NL"/>
        </w:rPr>
        <w:t>51.044</w:t>
      </w:r>
      <w:r w:rsidRPr="00B31C34">
        <w:rPr>
          <w:noProof/>
          <w:color w:val="000000" w:themeColor="text1"/>
          <w:lang w:val="nl-NL"/>
        </w:rPr>
        <w:t xml:space="preserve"> </w:t>
      </w:r>
      <w:r w:rsidRPr="00AE1FCE">
        <w:rPr>
          <w:color w:val="000000" w:themeColor="text1"/>
          <w:lang w:val="pt-BR"/>
        </w:rPr>
        <w:t xml:space="preserve">tỷ đồng. Đã thi hành xong </w:t>
      </w:r>
      <w:r w:rsidRPr="0084408D">
        <w:rPr>
          <w:b/>
          <w:szCs w:val="28"/>
          <w:lang w:val="nl-NL"/>
        </w:rPr>
        <w:fldChar w:fldCharType="begin"/>
      </w:r>
      <w:r w:rsidRPr="0084408D">
        <w:rPr>
          <w:b/>
          <w:szCs w:val="28"/>
          <w:lang w:val="nl-NL"/>
        </w:rPr>
        <w:instrText xml:space="preserve"> MERGEFIELD c11 </w:instrText>
      </w:r>
      <w:r w:rsidRPr="0084408D">
        <w:rPr>
          <w:b/>
          <w:szCs w:val="28"/>
          <w:lang w:val="nl-NL"/>
        </w:rPr>
        <w:fldChar w:fldCharType="separate"/>
      </w:r>
      <w:r w:rsidRPr="0084408D">
        <w:rPr>
          <w:b/>
          <w:noProof/>
          <w:szCs w:val="28"/>
          <w:lang w:val="nl-NL"/>
        </w:rPr>
        <w:t>2.117</w:t>
      </w:r>
      <w:r w:rsidRPr="0084408D">
        <w:rPr>
          <w:b/>
          <w:szCs w:val="28"/>
          <w:lang w:val="nl-NL"/>
        </w:rPr>
        <w:fldChar w:fldCharType="end"/>
      </w:r>
      <w:r>
        <w:rPr>
          <w:szCs w:val="28"/>
          <w:lang w:val="nl-NL"/>
        </w:rPr>
        <w:t xml:space="preserve"> </w:t>
      </w:r>
      <w:r w:rsidR="0026711B">
        <w:rPr>
          <w:color w:val="000000" w:themeColor="text1"/>
          <w:lang w:val="pt-BR"/>
        </w:rPr>
        <w:t xml:space="preserve">việc, với số tiền </w:t>
      </w:r>
      <w:r w:rsidRPr="00AE1FCE">
        <w:rPr>
          <w:color w:val="000000" w:themeColor="text1"/>
          <w:lang w:val="pt-BR"/>
        </w:rPr>
        <w:t xml:space="preserve">trên </w:t>
      </w:r>
      <w:r w:rsidRPr="0084408D">
        <w:rPr>
          <w:b/>
          <w:noProof/>
          <w:szCs w:val="28"/>
          <w:lang w:val="nl-NL"/>
        </w:rPr>
        <w:t>11.387</w:t>
      </w:r>
      <w:r>
        <w:rPr>
          <w:noProof/>
          <w:szCs w:val="28"/>
          <w:lang w:val="nl-NL"/>
        </w:rPr>
        <w:t xml:space="preserve"> </w:t>
      </w:r>
      <w:r w:rsidRPr="00AE1FCE">
        <w:rPr>
          <w:color w:val="000000" w:themeColor="text1"/>
          <w:lang w:val="pt-BR"/>
        </w:rPr>
        <w:t>tỷ đồng.</w:t>
      </w:r>
    </w:p>
    <w:p w14:paraId="6DF815DF" w14:textId="77777777" w:rsidR="00EF2BC5" w:rsidRPr="00AE1FCE" w:rsidRDefault="00EF2BC5" w:rsidP="007875A4">
      <w:pPr>
        <w:spacing w:after="0" w:line="264" w:lineRule="auto"/>
        <w:ind w:firstLine="550"/>
        <w:jc w:val="both"/>
        <w:rPr>
          <w:color w:val="000000" w:themeColor="text1"/>
          <w:lang w:val="pt-BR"/>
        </w:rPr>
      </w:pPr>
      <w:r w:rsidRPr="00462A19">
        <w:rPr>
          <w:color w:val="000000" w:themeColor="text1"/>
          <w:spacing w:val="-4"/>
          <w:lang w:val="pt-BR"/>
        </w:rPr>
        <w:t>Kết quả thi hành các vụ việc thuộc diện Ban Chỉ đạo Trung ương về phòng, chống tham nhũng, tiêu cực theo dõi, chỉ đạo</w:t>
      </w:r>
      <w:r w:rsidRPr="00462A19">
        <w:rPr>
          <w:rStyle w:val="FootnoteReference"/>
          <w:color w:val="000000" w:themeColor="text1"/>
          <w:spacing w:val="-4"/>
          <w:lang w:val="pt-BR"/>
        </w:rPr>
        <w:footnoteReference w:id="56"/>
      </w:r>
      <w:r w:rsidRPr="00462A19">
        <w:rPr>
          <w:color w:val="000000" w:themeColor="text1"/>
          <w:lang w:val="pt-BR"/>
        </w:rPr>
        <w:t xml:space="preserve">: </w:t>
      </w:r>
      <w:r w:rsidRPr="00462A19">
        <w:rPr>
          <w:b/>
          <w:i/>
          <w:color w:val="000000" w:themeColor="text1"/>
          <w:lang w:val="pt-BR"/>
        </w:rPr>
        <w:t>Về việc:</w:t>
      </w:r>
      <w:r w:rsidRPr="00462A19">
        <w:rPr>
          <w:color w:val="000000" w:themeColor="text1"/>
          <w:lang w:val="pt-BR"/>
        </w:rPr>
        <w:t xml:space="preserve"> Đã thi hành xong </w:t>
      </w:r>
      <w:r w:rsidRPr="00462A19">
        <w:rPr>
          <w:b/>
          <w:color w:val="000000" w:themeColor="text1"/>
          <w:lang w:val="pt-BR"/>
        </w:rPr>
        <w:t>45/153</w:t>
      </w:r>
      <w:r w:rsidRPr="00462A19">
        <w:rPr>
          <w:color w:val="000000" w:themeColor="text1"/>
          <w:lang w:val="pt-BR"/>
        </w:rPr>
        <w:t xml:space="preserve">, </w:t>
      </w:r>
      <w:r w:rsidRPr="00AE1FCE">
        <w:rPr>
          <w:b/>
          <w:color w:val="000000" w:themeColor="text1"/>
          <w:spacing w:val="3"/>
          <w:szCs w:val="28"/>
          <w:shd w:val="clear" w:color="auto" w:fill="FFFFFF"/>
          <w:lang w:val="pt-BR"/>
        </w:rPr>
        <w:t>07</w:t>
      </w:r>
      <w:r w:rsidRPr="00AE1FCE">
        <w:rPr>
          <w:color w:val="000000" w:themeColor="text1"/>
          <w:spacing w:val="3"/>
          <w:szCs w:val="28"/>
          <w:shd w:val="clear" w:color="auto" w:fill="FFFFFF"/>
          <w:lang w:val="pt-BR"/>
        </w:rPr>
        <w:t xml:space="preserve"> vụ việc đã xử lý xong hết tài sản, đã xác minh và phân loại chưa có điều kiện thi hành án (theo Điều 44a Luật THADS); đang tiếp tục tổ chức thi hành </w:t>
      </w:r>
      <w:r w:rsidRPr="00AE1FCE">
        <w:rPr>
          <w:b/>
          <w:color w:val="000000" w:themeColor="text1"/>
          <w:spacing w:val="3"/>
          <w:szCs w:val="28"/>
          <w:shd w:val="clear" w:color="auto" w:fill="FFFFFF"/>
          <w:lang w:val="pt-BR"/>
        </w:rPr>
        <w:t>85</w:t>
      </w:r>
      <w:r w:rsidRPr="00AE1FCE">
        <w:rPr>
          <w:color w:val="000000" w:themeColor="text1"/>
          <w:spacing w:val="3"/>
          <w:szCs w:val="28"/>
          <w:shd w:val="clear" w:color="auto" w:fill="FFFFFF"/>
          <w:lang w:val="pt-BR"/>
        </w:rPr>
        <w:t xml:space="preserve"> vụ việc và </w:t>
      </w:r>
      <w:r w:rsidRPr="00AE1FCE">
        <w:rPr>
          <w:b/>
          <w:color w:val="000000" w:themeColor="text1"/>
          <w:spacing w:val="3"/>
          <w:szCs w:val="28"/>
          <w:shd w:val="clear" w:color="auto" w:fill="FFFFFF"/>
          <w:lang w:val="pt-BR"/>
        </w:rPr>
        <w:t>16</w:t>
      </w:r>
      <w:r w:rsidRPr="00AE1FCE">
        <w:rPr>
          <w:color w:val="000000" w:themeColor="text1"/>
          <w:spacing w:val="3"/>
          <w:szCs w:val="28"/>
          <w:shd w:val="clear" w:color="auto" w:fill="FFFFFF"/>
          <w:lang w:val="pt-BR"/>
        </w:rPr>
        <w:t xml:space="preserve"> vụ việc cơ quan THADS chưa thụ lý do Tòa án chưa xét xử phúc thẩm. </w:t>
      </w:r>
      <w:r w:rsidRPr="00AE1FCE">
        <w:rPr>
          <w:b/>
          <w:i/>
          <w:color w:val="000000" w:themeColor="text1"/>
          <w:spacing w:val="3"/>
          <w:szCs w:val="28"/>
          <w:shd w:val="clear" w:color="auto" w:fill="FFFFFF"/>
          <w:lang w:val="pt-BR"/>
        </w:rPr>
        <w:t>Về tiền:</w:t>
      </w:r>
      <w:r w:rsidRPr="00AE1FCE">
        <w:rPr>
          <w:color w:val="000000" w:themeColor="text1"/>
          <w:spacing w:val="3"/>
          <w:szCs w:val="28"/>
          <w:shd w:val="clear" w:color="auto" w:fill="FFFFFF"/>
          <w:lang w:val="pt-BR"/>
        </w:rPr>
        <w:t xml:space="preserve"> Đã thi hành xong </w:t>
      </w:r>
      <w:r w:rsidRPr="00AE1FCE">
        <w:rPr>
          <w:b/>
          <w:color w:val="000000" w:themeColor="text1"/>
          <w:spacing w:val="3"/>
          <w:szCs w:val="28"/>
          <w:shd w:val="clear" w:color="auto" w:fill="FFFFFF"/>
          <w:lang w:val="pt-BR"/>
        </w:rPr>
        <w:t>85.465</w:t>
      </w:r>
      <w:r w:rsidRPr="00AE1FCE">
        <w:rPr>
          <w:color w:val="000000" w:themeColor="text1"/>
          <w:spacing w:val="3"/>
          <w:szCs w:val="28"/>
          <w:shd w:val="clear" w:color="auto" w:fill="FFFFFF"/>
          <w:lang w:val="pt-BR"/>
        </w:rPr>
        <w:t xml:space="preserve"> tỷ đồng, còn phải thi hành là </w:t>
      </w:r>
      <w:r w:rsidRPr="00AE1FCE">
        <w:rPr>
          <w:b/>
          <w:color w:val="000000" w:themeColor="text1"/>
          <w:spacing w:val="3"/>
          <w:szCs w:val="28"/>
          <w:shd w:val="clear" w:color="auto" w:fill="FFFFFF"/>
          <w:lang w:val="pt-BR"/>
        </w:rPr>
        <w:t>83.031</w:t>
      </w:r>
      <w:r w:rsidRPr="00AE1FCE">
        <w:rPr>
          <w:color w:val="000000" w:themeColor="text1"/>
          <w:spacing w:val="3"/>
          <w:szCs w:val="28"/>
          <w:shd w:val="clear" w:color="auto" w:fill="FFFFFF"/>
          <w:lang w:val="pt-BR"/>
        </w:rPr>
        <w:t xml:space="preserve"> tỷ đồng. Riêng 8 tháng đầu năm 2024 (</w:t>
      </w:r>
      <w:r w:rsidRPr="00462A19">
        <w:rPr>
          <w:color w:val="000000" w:themeColor="text1"/>
          <w:spacing w:val="-4"/>
          <w:lang w:val="pt-BR"/>
        </w:rPr>
        <w:t xml:space="preserve">từ ngày 01/10/2023 đến 31/5/2024), </w:t>
      </w:r>
      <w:r w:rsidRPr="00AE1FCE">
        <w:rPr>
          <w:color w:val="000000" w:themeColor="text1"/>
          <w:spacing w:val="3"/>
          <w:szCs w:val="28"/>
          <w:shd w:val="clear" w:color="auto" w:fill="FFFFFF"/>
          <w:lang w:val="pt-BR"/>
        </w:rPr>
        <w:t xml:space="preserve">các cơ quan THADS đã xử lý tài sản, thu hồi được số tiền trên </w:t>
      </w:r>
      <w:r w:rsidRPr="00AE1FCE">
        <w:rPr>
          <w:b/>
          <w:color w:val="000000" w:themeColor="text1"/>
          <w:spacing w:val="3"/>
          <w:szCs w:val="28"/>
          <w:shd w:val="clear" w:color="auto" w:fill="FFFFFF"/>
          <w:lang w:val="pt-BR"/>
        </w:rPr>
        <w:t>9.243</w:t>
      </w:r>
      <w:r w:rsidRPr="00AE1FCE">
        <w:rPr>
          <w:color w:val="000000" w:themeColor="text1"/>
          <w:spacing w:val="3"/>
          <w:szCs w:val="28"/>
          <w:shd w:val="clear" w:color="auto" w:fill="FFFFFF"/>
          <w:lang w:val="pt-BR"/>
        </w:rPr>
        <w:t xml:space="preserve"> tỷ đồng.</w:t>
      </w:r>
    </w:p>
    <w:p w14:paraId="5F7EF11F" w14:textId="77777777" w:rsidR="00B31C34" w:rsidRDefault="00472761" w:rsidP="007875A4">
      <w:pPr>
        <w:spacing w:after="0" w:line="264" w:lineRule="auto"/>
        <w:ind w:firstLine="550"/>
        <w:jc w:val="both"/>
        <w:rPr>
          <w:color w:val="000000" w:themeColor="text1"/>
          <w:szCs w:val="28"/>
          <w:lang w:val="pt-BR"/>
        </w:rPr>
      </w:pPr>
      <w:r w:rsidRPr="00B31C34">
        <w:rPr>
          <w:i/>
          <w:color w:val="000000" w:themeColor="text1"/>
          <w:szCs w:val="28"/>
          <w:lang w:val="pt-BR"/>
        </w:rPr>
        <w:t>5</w:t>
      </w:r>
      <w:r w:rsidR="00504044" w:rsidRPr="00B31C34">
        <w:rPr>
          <w:i/>
          <w:color w:val="000000" w:themeColor="text1"/>
          <w:szCs w:val="28"/>
          <w:lang w:val="pt-BR"/>
        </w:rPr>
        <w:t>.2. Về công tác t</w:t>
      </w:r>
      <w:r w:rsidR="006D0DDE" w:rsidRPr="00B31C34">
        <w:rPr>
          <w:i/>
          <w:color w:val="000000" w:themeColor="text1"/>
          <w:szCs w:val="28"/>
          <w:lang w:val="pt-BR"/>
        </w:rPr>
        <w:t>heo dõi thi hành án hành chính:</w:t>
      </w:r>
    </w:p>
    <w:p w14:paraId="4BBE7B1D" w14:textId="0790CE3E" w:rsidR="001D5FFF" w:rsidRPr="00210E0B" w:rsidRDefault="008B1061" w:rsidP="00B31C34">
      <w:pPr>
        <w:spacing w:after="0" w:line="264" w:lineRule="auto"/>
        <w:ind w:firstLine="550"/>
        <w:jc w:val="both"/>
        <w:rPr>
          <w:color w:val="000000" w:themeColor="text1"/>
          <w:spacing w:val="-2"/>
          <w:szCs w:val="28"/>
          <w:lang w:val="pt-BR"/>
        </w:rPr>
      </w:pPr>
      <w:r w:rsidRPr="00210E0B">
        <w:rPr>
          <w:color w:val="000000" w:themeColor="text1"/>
          <w:spacing w:val="-2"/>
          <w:szCs w:val="28"/>
          <w:lang w:val="pt-BR"/>
        </w:rPr>
        <w:t xml:space="preserve">Các cơ quan </w:t>
      </w:r>
      <w:r w:rsidRPr="00210E0B">
        <w:rPr>
          <w:color w:val="000000" w:themeColor="text1"/>
          <w:spacing w:val="-2"/>
          <w:u w:color="0000FF"/>
        </w:rPr>
        <w:t>THADS</w:t>
      </w:r>
      <w:r w:rsidR="00045B76" w:rsidRPr="00210E0B">
        <w:rPr>
          <w:color w:val="000000" w:themeColor="text1"/>
          <w:spacing w:val="-2"/>
          <w:u w:color="0000FF"/>
        </w:rPr>
        <w:t xml:space="preserve"> tiếp tục thực hiện nghiêm</w:t>
      </w:r>
      <w:r w:rsidR="00045B76" w:rsidRPr="00210E0B">
        <w:rPr>
          <w:color w:val="000000" w:themeColor="text1"/>
          <w:spacing w:val="-2"/>
          <w:szCs w:val="28"/>
          <w:lang w:val="pt-BR"/>
        </w:rPr>
        <w:t xml:space="preserve"> trách nhiệm, chức năng </w:t>
      </w:r>
      <w:r w:rsidR="00045B76" w:rsidRPr="00D32C9E">
        <w:rPr>
          <w:color w:val="000000" w:themeColor="text1"/>
          <w:spacing w:val="-2"/>
          <w:szCs w:val="28"/>
          <w:lang w:val="pt-BR"/>
        </w:rPr>
        <w:t>theo dõi</w:t>
      </w:r>
      <w:r w:rsidR="0061632D" w:rsidRPr="00D32C9E">
        <w:rPr>
          <w:color w:val="000000" w:themeColor="text1"/>
          <w:spacing w:val="-2"/>
          <w:szCs w:val="28"/>
          <w:lang w:val="pt-BR"/>
        </w:rPr>
        <w:t xml:space="preserve"> thi hành án hành chính (</w:t>
      </w:r>
      <w:r w:rsidR="00045B76" w:rsidRPr="00D32C9E">
        <w:rPr>
          <w:color w:val="000000" w:themeColor="text1"/>
          <w:spacing w:val="-2"/>
          <w:szCs w:val="28"/>
          <w:lang w:val="pt-BR"/>
        </w:rPr>
        <w:t>THAHC</w:t>
      </w:r>
      <w:r w:rsidR="0061632D" w:rsidRPr="00D32C9E">
        <w:rPr>
          <w:color w:val="000000" w:themeColor="text1"/>
          <w:spacing w:val="-2"/>
          <w:szCs w:val="28"/>
          <w:lang w:val="pt-BR"/>
        </w:rPr>
        <w:t>)</w:t>
      </w:r>
      <w:r w:rsidR="00045B76" w:rsidRPr="00210E0B">
        <w:rPr>
          <w:color w:val="000000" w:themeColor="text1"/>
          <w:spacing w:val="-2"/>
          <w:szCs w:val="28"/>
          <w:lang w:val="pt-BR"/>
        </w:rPr>
        <w:t xml:space="preserve"> theo quy định của Luật Tố tụng hành chính, </w:t>
      </w:r>
      <w:r w:rsidR="00045B76" w:rsidRPr="00210E0B">
        <w:rPr>
          <w:color w:val="000000" w:themeColor="text1"/>
          <w:spacing w:val="-2"/>
          <w:shd w:val="clear" w:color="auto" w:fill="FFFFFF"/>
        </w:rPr>
        <w:t xml:space="preserve">Nghị định số 71/2016/NĐ-CP và Chỉ thị số 26/CT-TTg của Thủ tướng Chính phủ về tăng cường kỷ luật, kỷ cương trong các cơ quan hành chính nhà nước các cấp. </w:t>
      </w:r>
      <w:r w:rsidR="001D5FFF" w:rsidRPr="00210E0B">
        <w:rPr>
          <w:color w:val="000000" w:themeColor="text1"/>
          <w:spacing w:val="-2"/>
          <w:shd w:val="clear" w:color="auto" w:fill="FFFFFF"/>
        </w:rPr>
        <w:t xml:space="preserve">Bộ trưởng Bộ Tư pháp đã </w:t>
      </w:r>
      <w:r w:rsidR="001D5FFF" w:rsidRPr="00210E0B">
        <w:rPr>
          <w:color w:val="000000" w:themeColor="text1"/>
          <w:spacing w:val="-2"/>
          <w:szCs w:val="28"/>
          <w:lang w:val="pt-BR"/>
        </w:rPr>
        <w:t xml:space="preserve">ban hành </w:t>
      </w:r>
      <w:r w:rsidR="001D5FFF" w:rsidRPr="00210E0B">
        <w:rPr>
          <w:color w:val="000000" w:themeColor="text1"/>
          <w:spacing w:val="-2"/>
          <w:lang w:val="nb-NO"/>
        </w:rPr>
        <w:t>Kế hoạch triển khai</w:t>
      </w:r>
      <w:r w:rsidR="001D5FFF" w:rsidRPr="00210E0B">
        <w:rPr>
          <w:color w:val="000000" w:themeColor="text1"/>
          <w:spacing w:val="-2"/>
          <w:shd w:val="clear" w:color="auto" w:fill="FFFFFF"/>
        </w:rPr>
        <w:t xml:space="preserve"> công tác theo dõi, đôn đốc, kiểm tra việc chấp hành pháp luật tố tụng hành chính và </w:t>
      </w:r>
      <w:r w:rsidR="0061632D" w:rsidRPr="00D32C9E">
        <w:rPr>
          <w:color w:val="000000" w:themeColor="text1"/>
          <w:spacing w:val="-2"/>
          <w:shd w:val="clear" w:color="auto" w:fill="FFFFFF"/>
        </w:rPr>
        <w:t>THAHC</w:t>
      </w:r>
      <w:r w:rsidR="001D5FFF" w:rsidRPr="00210E0B">
        <w:rPr>
          <w:color w:val="000000" w:themeColor="text1"/>
          <w:spacing w:val="-2"/>
          <w:shd w:val="clear" w:color="auto" w:fill="FFFFFF"/>
        </w:rPr>
        <w:t xml:space="preserve"> năm 2024</w:t>
      </w:r>
      <w:r w:rsidR="001D5FFF" w:rsidRPr="00210E0B">
        <w:rPr>
          <w:rStyle w:val="FootnoteReference"/>
          <w:color w:val="000000" w:themeColor="text1"/>
          <w:spacing w:val="-2"/>
          <w:shd w:val="clear" w:color="auto" w:fill="FFFFFF"/>
        </w:rPr>
        <w:footnoteReference w:id="57"/>
      </w:r>
      <w:r w:rsidR="001D5FFF" w:rsidRPr="00210E0B">
        <w:rPr>
          <w:color w:val="000000" w:themeColor="text1"/>
          <w:spacing w:val="-2"/>
          <w:shd w:val="clear" w:color="auto" w:fill="FFFFFF"/>
        </w:rPr>
        <w:t>.</w:t>
      </w:r>
    </w:p>
    <w:p w14:paraId="6585D888" w14:textId="3F0786DF" w:rsidR="00045B76" w:rsidRPr="004D432E" w:rsidRDefault="00045B76" w:rsidP="00B31C34">
      <w:pPr>
        <w:spacing w:after="0" w:line="264" w:lineRule="auto"/>
        <w:ind w:firstLine="550"/>
        <w:jc w:val="both"/>
        <w:rPr>
          <w:color w:val="000000" w:themeColor="text1"/>
          <w:spacing w:val="-4"/>
          <w:szCs w:val="28"/>
        </w:rPr>
      </w:pPr>
      <w:r w:rsidRPr="004D432E">
        <w:rPr>
          <w:color w:val="000000" w:themeColor="text1"/>
          <w:spacing w:val="-4"/>
          <w:szCs w:val="28"/>
          <w:lang w:val="nb-NO"/>
        </w:rPr>
        <w:t xml:space="preserve">Kết quả theo dõi </w:t>
      </w:r>
      <w:r w:rsidRPr="00D32C9E">
        <w:rPr>
          <w:color w:val="000000" w:themeColor="text1"/>
          <w:spacing w:val="-4"/>
          <w:szCs w:val="28"/>
          <w:lang w:val="nb-NO"/>
        </w:rPr>
        <w:t>THAHC</w:t>
      </w:r>
      <w:r w:rsidRPr="004D432E">
        <w:rPr>
          <w:color w:val="000000" w:themeColor="text1"/>
          <w:spacing w:val="-4"/>
          <w:szCs w:val="28"/>
          <w:lang w:val="nb-NO"/>
        </w:rPr>
        <w:t xml:space="preserve"> 06 tháng đầu năm, </w:t>
      </w:r>
      <w:r w:rsidRPr="004D432E">
        <w:rPr>
          <w:color w:val="000000" w:themeColor="text1"/>
          <w:spacing w:val="-4"/>
          <w:szCs w:val="28"/>
          <w:lang w:val="vi-VN"/>
        </w:rPr>
        <w:t xml:space="preserve">Tòa án nhân dân các cấp đã chuyển giao cho cơ quan THADS </w:t>
      </w:r>
      <w:r w:rsidRPr="004D432E">
        <w:rPr>
          <w:b/>
          <w:color w:val="000000" w:themeColor="text1"/>
          <w:spacing w:val="-4"/>
          <w:szCs w:val="28"/>
          <w:lang w:val="pt-BR" w:eastAsia="vi-VN"/>
        </w:rPr>
        <w:t xml:space="preserve">1.387 </w:t>
      </w:r>
      <w:r w:rsidRPr="004D432E">
        <w:rPr>
          <w:color w:val="000000" w:themeColor="text1"/>
          <w:spacing w:val="-4"/>
          <w:szCs w:val="28"/>
          <w:lang w:val="vi-VN" w:eastAsia="vi-VN"/>
        </w:rPr>
        <w:t>bản án</w:t>
      </w:r>
      <w:r w:rsidRPr="004D432E">
        <w:rPr>
          <w:color w:val="000000" w:themeColor="text1"/>
          <w:spacing w:val="-4"/>
          <w:szCs w:val="28"/>
          <w:lang w:eastAsia="vi-VN"/>
        </w:rPr>
        <w:t xml:space="preserve"> hành chính. Các cơ quan THSDS thực hiện theo dõi </w:t>
      </w:r>
      <w:r w:rsidRPr="004D432E">
        <w:rPr>
          <w:b/>
          <w:color w:val="000000" w:themeColor="text1"/>
          <w:spacing w:val="-4"/>
          <w:szCs w:val="28"/>
          <w:lang w:eastAsia="vi-VN"/>
        </w:rPr>
        <w:t>1.387</w:t>
      </w:r>
      <w:r w:rsidRPr="004D432E">
        <w:rPr>
          <w:color w:val="000000" w:themeColor="text1"/>
          <w:spacing w:val="-4"/>
          <w:szCs w:val="28"/>
          <w:lang w:eastAsia="vi-VN"/>
        </w:rPr>
        <w:t xml:space="preserve"> việc, trong đó</w:t>
      </w:r>
      <w:r w:rsidR="00331775" w:rsidRPr="00D32C9E">
        <w:rPr>
          <w:color w:val="000000" w:themeColor="text1"/>
          <w:spacing w:val="-4"/>
          <w:szCs w:val="28"/>
          <w:lang w:eastAsia="vi-VN"/>
        </w:rPr>
        <w:t>,</w:t>
      </w:r>
      <w:r w:rsidRPr="004D432E">
        <w:rPr>
          <w:color w:val="000000" w:themeColor="text1"/>
          <w:spacing w:val="-4"/>
          <w:szCs w:val="28"/>
          <w:lang w:eastAsia="vi-VN"/>
        </w:rPr>
        <w:t xml:space="preserve"> số cũ chuyển sang là </w:t>
      </w:r>
      <w:r w:rsidRPr="004D432E">
        <w:rPr>
          <w:b/>
          <w:color w:val="000000" w:themeColor="text1"/>
          <w:spacing w:val="-4"/>
          <w:szCs w:val="28"/>
          <w:lang w:eastAsia="vi-VN"/>
        </w:rPr>
        <w:t>776</w:t>
      </w:r>
      <w:r w:rsidRPr="004D432E">
        <w:rPr>
          <w:color w:val="000000" w:themeColor="text1"/>
          <w:spacing w:val="-4"/>
          <w:szCs w:val="28"/>
          <w:lang w:eastAsia="vi-VN"/>
        </w:rPr>
        <w:t xml:space="preserve"> </w:t>
      </w:r>
      <w:r w:rsidRPr="004D432E">
        <w:rPr>
          <w:rFonts w:eastAsia="Calibri"/>
          <w:bCs/>
          <w:color w:val="000000" w:themeColor="text1"/>
          <w:spacing w:val="-4"/>
          <w:lang w:val="sv-SE"/>
        </w:rPr>
        <w:t xml:space="preserve">việc, số tiếp nhận mới là </w:t>
      </w:r>
      <w:r w:rsidRPr="004D432E">
        <w:rPr>
          <w:rFonts w:eastAsia="Calibri"/>
          <w:b/>
          <w:bCs/>
          <w:color w:val="000000" w:themeColor="text1"/>
          <w:spacing w:val="-4"/>
          <w:lang w:val="sv-SE"/>
        </w:rPr>
        <w:t>611</w:t>
      </w:r>
      <w:r w:rsidRPr="004D432E">
        <w:rPr>
          <w:rFonts w:eastAsia="Calibri"/>
          <w:bCs/>
          <w:color w:val="000000" w:themeColor="text1"/>
          <w:spacing w:val="-4"/>
          <w:lang w:val="sv-SE"/>
        </w:rPr>
        <w:t xml:space="preserve"> việc; các cơ quan THADS đã thi hành xong </w:t>
      </w:r>
      <w:r w:rsidRPr="004D432E">
        <w:rPr>
          <w:rFonts w:eastAsia="Calibri"/>
          <w:b/>
          <w:bCs/>
          <w:color w:val="000000" w:themeColor="text1"/>
          <w:spacing w:val="-4"/>
          <w:lang w:val="sv-SE"/>
        </w:rPr>
        <w:t xml:space="preserve">400 </w:t>
      </w:r>
      <w:r w:rsidRPr="004D432E">
        <w:rPr>
          <w:rFonts w:eastAsia="Calibri"/>
          <w:bCs/>
          <w:color w:val="000000" w:themeColor="text1"/>
          <w:spacing w:val="-4"/>
          <w:lang w:val="sv-SE"/>
        </w:rPr>
        <w:t xml:space="preserve">việc </w:t>
      </w:r>
      <w:r w:rsidRPr="004D432E">
        <w:rPr>
          <w:rFonts w:eastAsia="Calibri"/>
          <w:bCs/>
          <w:i/>
          <w:color w:val="000000" w:themeColor="text1"/>
          <w:spacing w:val="-4"/>
          <w:lang w:val="sv-SE"/>
        </w:rPr>
        <w:t xml:space="preserve">(tăng </w:t>
      </w:r>
      <w:r w:rsidR="001D5FFF" w:rsidRPr="004D432E">
        <w:rPr>
          <w:rFonts w:eastAsia="Calibri"/>
          <w:bCs/>
          <w:i/>
          <w:color w:val="000000" w:themeColor="text1"/>
          <w:spacing w:val="-4"/>
          <w:lang w:val="sv-SE"/>
        </w:rPr>
        <w:t xml:space="preserve">184  bản án </w:t>
      </w:r>
      <w:r w:rsidRPr="004D432E">
        <w:rPr>
          <w:rFonts w:eastAsia="Calibri"/>
          <w:bCs/>
          <w:i/>
          <w:color w:val="000000" w:themeColor="text1"/>
          <w:spacing w:val="-4"/>
          <w:lang w:val="sv-SE"/>
        </w:rPr>
        <w:t>so với cùng kỳ</w:t>
      </w:r>
      <w:r w:rsidR="001D5FFF" w:rsidRPr="004D432E">
        <w:rPr>
          <w:rFonts w:eastAsia="Calibri"/>
          <w:bCs/>
          <w:i/>
          <w:color w:val="000000" w:themeColor="text1"/>
          <w:spacing w:val="-4"/>
          <w:lang w:val="sv-SE"/>
        </w:rPr>
        <w:t xml:space="preserve"> năm 2023</w:t>
      </w:r>
      <w:r w:rsidRPr="004D432E">
        <w:rPr>
          <w:rFonts w:eastAsia="Calibri"/>
          <w:bCs/>
          <w:i/>
          <w:color w:val="000000" w:themeColor="text1"/>
          <w:spacing w:val="-4"/>
          <w:lang w:val="sv-SE"/>
        </w:rPr>
        <w:t>)</w:t>
      </w:r>
      <w:r w:rsidRPr="004D432E">
        <w:rPr>
          <w:rFonts w:eastAsia="Calibri"/>
          <w:bCs/>
          <w:color w:val="000000" w:themeColor="text1"/>
          <w:spacing w:val="-4"/>
          <w:lang w:val="sv-SE"/>
        </w:rPr>
        <w:t xml:space="preserve">; đang tiếp tục thi hành </w:t>
      </w:r>
      <w:r w:rsidR="001D5FFF" w:rsidRPr="004D432E">
        <w:rPr>
          <w:rFonts w:eastAsia="Calibri"/>
          <w:b/>
          <w:bCs/>
          <w:color w:val="000000" w:themeColor="text1"/>
          <w:spacing w:val="-4"/>
          <w:lang w:val="sv-SE"/>
        </w:rPr>
        <w:t>979</w:t>
      </w:r>
      <w:r w:rsidR="001D5FFF" w:rsidRPr="004D432E">
        <w:rPr>
          <w:rFonts w:eastAsia="Calibri"/>
          <w:bCs/>
          <w:color w:val="000000" w:themeColor="text1"/>
          <w:spacing w:val="-4"/>
          <w:lang w:val="sv-SE"/>
        </w:rPr>
        <w:t xml:space="preserve"> bản án</w:t>
      </w:r>
      <w:r w:rsidRPr="004D432E">
        <w:rPr>
          <w:color w:val="000000" w:themeColor="text1"/>
          <w:spacing w:val="-4"/>
          <w:szCs w:val="28"/>
        </w:rPr>
        <w:t>.</w:t>
      </w:r>
    </w:p>
    <w:p w14:paraId="5AD0C0CE" w14:textId="77777777" w:rsidR="00AC3575" w:rsidRPr="00B31C34" w:rsidRDefault="00472761" w:rsidP="00B31C34">
      <w:pPr>
        <w:spacing w:after="0" w:line="264" w:lineRule="auto"/>
        <w:ind w:firstLine="550"/>
        <w:jc w:val="both"/>
        <w:rPr>
          <w:rFonts w:eastAsia="MS Mincho"/>
          <w:b/>
          <w:color w:val="000000" w:themeColor="text1"/>
          <w:szCs w:val="28"/>
          <w:lang w:val="vi-VN" w:eastAsia="ja-JP"/>
        </w:rPr>
      </w:pPr>
      <w:r w:rsidRPr="00B31C34">
        <w:rPr>
          <w:b/>
          <w:color w:val="000000" w:themeColor="text1"/>
          <w:szCs w:val="28"/>
          <w:lang w:val="vi-VN"/>
        </w:rPr>
        <w:t>6</w:t>
      </w:r>
      <w:r w:rsidR="00504044" w:rsidRPr="00B31C34">
        <w:rPr>
          <w:b/>
          <w:color w:val="000000" w:themeColor="text1"/>
          <w:szCs w:val="28"/>
          <w:lang w:val="vi-VN"/>
        </w:rPr>
        <w:t xml:space="preserve">. Công tác hộ tịch, quốc tịch, chứng thực; nuôi con nuôi; lý lịch tư pháp; đăng ký </w:t>
      </w:r>
      <w:r w:rsidR="00167060" w:rsidRPr="00B31C34">
        <w:rPr>
          <w:b/>
          <w:color w:val="000000" w:themeColor="text1"/>
          <w:szCs w:val="28"/>
          <w:lang w:val="vi-VN"/>
        </w:rPr>
        <w:t xml:space="preserve">biện pháp </w:t>
      </w:r>
      <w:r w:rsidR="00F55A29" w:rsidRPr="00B31C34">
        <w:rPr>
          <w:b/>
          <w:color w:val="000000" w:themeColor="text1"/>
          <w:szCs w:val="28"/>
          <w:lang w:val="vi-VN"/>
        </w:rPr>
        <w:t>bảo đảm; bồi thường nhà nước</w:t>
      </w:r>
    </w:p>
    <w:p w14:paraId="15819227" w14:textId="7B1E7276" w:rsidR="00A642EA" w:rsidRPr="00462A19" w:rsidRDefault="00472761" w:rsidP="00B31C34">
      <w:pPr>
        <w:spacing w:after="0" w:line="276" w:lineRule="auto"/>
        <w:ind w:firstLine="550"/>
        <w:jc w:val="both"/>
        <w:rPr>
          <w:bCs/>
          <w:color w:val="000000" w:themeColor="text1"/>
          <w:szCs w:val="28"/>
        </w:rPr>
      </w:pPr>
      <w:r w:rsidRPr="00B31C34">
        <w:rPr>
          <w:bCs/>
          <w:i/>
          <w:color w:val="000000" w:themeColor="text1"/>
          <w:szCs w:val="28"/>
          <w:lang w:val="vi-VN"/>
        </w:rPr>
        <w:t>6</w:t>
      </w:r>
      <w:r w:rsidR="00504044" w:rsidRPr="00B31C34">
        <w:rPr>
          <w:bCs/>
          <w:i/>
          <w:color w:val="000000" w:themeColor="text1"/>
          <w:szCs w:val="28"/>
          <w:lang w:val="vi-VN"/>
        </w:rPr>
        <w:t>.1. Công tác hộ tịch, quốc tịch, chứng thực</w:t>
      </w:r>
      <w:r w:rsidR="00C35A57" w:rsidRPr="00B31C34">
        <w:rPr>
          <w:bCs/>
          <w:i/>
          <w:color w:val="000000" w:themeColor="text1"/>
          <w:szCs w:val="28"/>
        </w:rPr>
        <w:t xml:space="preserve">: </w:t>
      </w:r>
      <w:r w:rsidR="008A30B7" w:rsidRPr="00B31C34">
        <w:rPr>
          <w:bCs/>
          <w:color w:val="000000" w:themeColor="text1"/>
          <w:szCs w:val="28"/>
        </w:rPr>
        <w:t>Thể chế pháp luật trong lĩnh</w:t>
      </w:r>
      <w:r w:rsidR="008A30B7" w:rsidRPr="00462A19">
        <w:rPr>
          <w:bCs/>
          <w:color w:val="000000" w:themeColor="text1"/>
          <w:szCs w:val="28"/>
        </w:rPr>
        <w:t xml:space="preserve"> vực hộ tịch, quốc tịch, chứng</w:t>
      </w:r>
      <w:r w:rsidR="003701CB">
        <w:rPr>
          <w:bCs/>
          <w:color w:val="000000" w:themeColor="text1"/>
          <w:szCs w:val="28"/>
        </w:rPr>
        <w:t xml:space="preserve"> thực</w:t>
      </w:r>
      <w:r w:rsidR="008A30B7" w:rsidRPr="00462A19">
        <w:rPr>
          <w:bCs/>
          <w:color w:val="000000" w:themeColor="text1"/>
          <w:szCs w:val="28"/>
        </w:rPr>
        <w:t xml:space="preserve"> tiếp tục được chú trọng, hoàn thiện</w:t>
      </w:r>
      <w:r w:rsidR="008A30B7" w:rsidRPr="00462A19">
        <w:rPr>
          <w:rStyle w:val="FootnoteReference"/>
          <w:bCs/>
          <w:color w:val="000000" w:themeColor="text1"/>
          <w:szCs w:val="28"/>
        </w:rPr>
        <w:footnoteReference w:id="58"/>
      </w:r>
      <w:r w:rsidR="008A30B7" w:rsidRPr="00462A19">
        <w:rPr>
          <w:bCs/>
          <w:color w:val="000000" w:themeColor="text1"/>
          <w:szCs w:val="28"/>
        </w:rPr>
        <w:t xml:space="preserve">; </w:t>
      </w:r>
      <w:r w:rsidR="00A642EA" w:rsidRPr="00462A19">
        <w:rPr>
          <w:bCs/>
          <w:color w:val="000000" w:themeColor="text1"/>
          <w:szCs w:val="28"/>
        </w:rPr>
        <w:t>việc triển khai Đề á</w:t>
      </w:r>
      <w:r w:rsidR="00A33DF7" w:rsidRPr="00462A19">
        <w:rPr>
          <w:bCs/>
          <w:color w:val="000000" w:themeColor="text1"/>
          <w:szCs w:val="28"/>
        </w:rPr>
        <w:t>n “Cơ sở dữ liệu hộ tịch điện tử</w:t>
      </w:r>
      <w:r w:rsidR="00C35A57">
        <w:rPr>
          <w:bCs/>
          <w:color w:val="000000" w:themeColor="text1"/>
          <w:szCs w:val="28"/>
        </w:rPr>
        <w:t xml:space="preserve"> toàn quốc”</w:t>
      </w:r>
      <w:r w:rsidR="00A642EA" w:rsidRPr="00462A19">
        <w:rPr>
          <w:bCs/>
          <w:color w:val="000000" w:themeColor="text1"/>
          <w:szCs w:val="28"/>
        </w:rPr>
        <w:t xml:space="preserve"> đạt được nhiều kết quả nổi bật, như: (i) Phần mềm đăng ký, quản lý hộ tịch điện tử </w:t>
      </w:r>
      <w:r w:rsidR="00687977" w:rsidRPr="00462A19">
        <w:rPr>
          <w:bCs/>
          <w:color w:val="000000" w:themeColor="text1"/>
          <w:szCs w:val="28"/>
        </w:rPr>
        <w:t xml:space="preserve">tiếp tục được </w:t>
      </w:r>
      <w:r w:rsidR="00A642EA" w:rsidRPr="00462A19">
        <w:rPr>
          <w:bCs/>
          <w:color w:val="000000" w:themeColor="text1"/>
          <w:szCs w:val="28"/>
        </w:rPr>
        <w:t xml:space="preserve">kết nối, chia sẻ dữ liệu </w:t>
      </w:r>
      <w:r w:rsidR="00687977" w:rsidRPr="00462A19">
        <w:rPr>
          <w:bCs/>
          <w:color w:val="000000" w:themeColor="text1"/>
          <w:szCs w:val="28"/>
        </w:rPr>
        <w:t xml:space="preserve">thông suốt </w:t>
      </w:r>
      <w:r w:rsidR="00A642EA" w:rsidRPr="00462A19">
        <w:rPr>
          <w:bCs/>
          <w:color w:val="000000" w:themeColor="text1"/>
          <w:szCs w:val="28"/>
        </w:rPr>
        <w:t xml:space="preserve">với Cơ sở </w:t>
      </w:r>
      <w:r w:rsidR="003701CB">
        <w:rPr>
          <w:bCs/>
          <w:color w:val="000000" w:themeColor="text1"/>
          <w:szCs w:val="28"/>
        </w:rPr>
        <w:t>dữ liệu quốc gia về dân cư</w:t>
      </w:r>
      <w:r w:rsidR="003701CB" w:rsidRPr="00462A19">
        <w:rPr>
          <w:bCs/>
          <w:color w:val="000000" w:themeColor="text1"/>
          <w:szCs w:val="28"/>
        </w:rPr>
        <w:t xml:space="preserve"> </w:t>
      </w:r>
      <w:r w:rsidR="00A642EA" w:rsidRPr="00462A19">
        <w:rPr>
          <w:bCs/>
          <w:color w:val="000000" w:themeColor="text1"/>
          <w:szCs w:val="28"/>
        </w:rPr>
        <w:t>và các dữ liệu khác</w:t>
      </w:r>
      <w:r w:rsidR="00A642EA" w:rsidRPr="00462A19">
        <w:rPr>
          <w:rStyle w:val="FootnoteReference"/>
          <w:bCs/>
          <w:color w:val="000000" w:themeColor="text1"/>
          <w:szCs w:val="28"/>
        </w:rPr>
        <w:footnoteReference w:id="59"/>
      </w:r>
      <w:r w:rsidR="00A642EA" w:rsidRPr="00462A19">
        <w:rPr>
          <w:bCs/>
          <w:color w:val="000000" w:themeColor="text1"/>
          <w:szCs w:val="28"/>
        </w:rPr>
        <w:t>; (ii) Việc triển khai thực hiện các nhiệm vụ được giao tại Đề án 06 của</w:t>
      </w:r>
      <w:r w:rsidR="00C35A57">
        <w:rPr>
          <w:bCs/>
          <w:color w:val="000000" w:themeColor="text1"/>
          <w:szCs w:val="28"/>
        </w:rPr>
        <w:t xml:space="preserve"> Thủ tướng</w:t>
      </w:r>
      <w:r w:rsidR="00A642EA" w:rsidRPr="00462A19">
        <w:rPr>
          <w:bCs/>
          <w:color w:val="000000" w:themeColor="text1"/>
          <w:szCs w:val="28"/>
        </w:rPr>
        <w:t xml:space="preserve"> C</w:t>
      </w:r>
      <w:r w:rsidR="00DC6366" w:rsidRPr="00462A19">
        <w:rPr>
          <w:bCs/>
          <w:color w:val="000000" w:themeColor="text1"/>
          <w:szCs w:val="28"/>
        </w:rPr>
        <w:t>hính phủ được triển khai đồng bộ, cơ bản đáp ứng được yêu cầu đề ra, nhất là việc số hóa sổ hộ tịch</w:t>
      </w:r>
      <w:r w:rsidR="00DC6366" w:rsidRPr="00462A19">
        <w:rPr>
          <w:rStyle w:val="FootnoteReference"/>
          <w:bCs/>
          <w:color w:val="000000" w:themeColor="text1"/>
          <w:szCs w:val="28"/>
        </w:rPr>
        <w:footnoteReference w:id="60"/>
      </w:r>
      <w:r w:rsidR="00DC6366" w:rsidRPr="00462A19">
        <w:rPr>
          <w:bCs/>
          <w:color w:val="000000" w:themeColor="text1"/>
          <w:szCs w:val="28"/>
        </w:rPr>
        <w:t xml:space="preserve">, </w:t>
      </w:r>
      <w:r w:rsidR="00305AFE" w:rsidRPr="00462A19">
        <w:rPr>
          <w:bCs/>
          <w:iCs/>
          <w:color w:val="000000" w:themeColor="text1"/>
          <w:szCs w:val="28"/>
          <w:lang w:val="pt-BR"/>
        </w:rPr>
        <w:t xml:space="preserve">việc thực hiện liên thông 02 nhóm TTHC: </w:t>
      </w:r>
      <w:r w:rsidR="00305AFE" w:rsidRPr="00462A19">
        <w:rPr>
          <w:iCs/>
          <w:color w:val="000000" w:themeColor="text1"/>
          <w:szCs w:val="28"/>
          <w:lang w:val="nl-NL"/>
        </w:rPr>
        <w:t>Đăng ký khai sinh, đăng ký thường trú, cấp Thẻ bảo hiểm y tế cho trẻ dưới 6 tuổi; Đăng ký khai tử, xóa đăng ký thường trú, trợ cấp mai táng phí</w:t>
      </w:r>
      <w:r w:rsidR="00305AFE" w:rsidRPr="00462A19">
        <w:rPr>
          <w:rStyle w:val="FootnoteReference"/>
          <w:iCs/>
          <w:color w:val="000000" w:themeColor="text1"/>
          <w:szCs w:val="28"/>
          <w:lang w:val="nl-NL"/>
        </w:rPr>
        <w:footnoteReference w:id="61"/>
      </w:r>
      <w:r w:rsidR="00305AFE" w:rsidRPr="00462A19">
        <w:rPr>
          <w:iCs/>
          <w:color w:val="000000" w:themeColor="text1"/>
          <w:szCs w:val="28"/>
          <w:lang w:val="nl-NL"/>
        </w:rPr>
        <w:t xml:space="preserve">, việc liên thông các nhóm thủ tục cấp Giấy xác nhận tình trạng hôn nhân và Đăng ký kết hôn...; công tác kiểm tra, đào tạo, bồi dưỡng, hướng dẫn chuyên môn, nghiệp vụ </w:t>
      </w:r>
      <w:r w:rsidR="00C6348C" w:rsidRPr="00462A19">
        <w:rPr>
          <w:iCs/>
          <w:color w:val="000000" w:themeColor="text1"/>
          <w:szCs w:val="28"/>
          <w:lang w:val="nl-NL"/>
        </w:rPr>
        <w:t>về công tác hộ tịch được chú trọng đẩy mạnh. Bên cạnh đó, Bộ, ngành Tư pháp đang tập trung triển khai các nhiệm vụ tổng kết Chương trình hành động quốc gia của Việt Nam về đăng ký và thống kê hộ tịch giai đoạn 2017-2024.</w:t>
      </w:r>
    </w:p>
    <w:p w14:paraId="26D0AA8D" w14:textId="0D2C5DF6" w:rsidR="00CD6D37" w:rsidRPr="00462A19" w:rsidRDefault="005E0E19" w:rsidP="00B31C34">
      <w:pPr>
        <w:spacing w:after="0" w:line="276" w:lineRule="auto"/>
        <w:ind w:firstLine="550"/>
        <w:jc w:val="both"/>
        <w:rPr>
          <w:color w:val="000000" w:themeColor="text1"/>
          <w:spacing w:val="-2"/>
          <w:szCs w:val="28"/>
        </w:rPr>
      </w:pPr>
      <w:r w:rsidRPr="00462A19">
        <w:rPr>
          <w:color w:val="000000" w:themeColor="text1"/>
          <w:spacing w:val="-2"/>
          <w:szCs w:val="28"/>
          <w:lang w:val="nb-NO"/>
        </w:rPr>
        <w:t xml:space="preserve">Việc hướng dẫn, </w:t>
      </w:r>
      <w:r w:rsidRPr="00462A19">
        <w:rPr>
          <w:color w:val="000000" w:themeColor="text1"/>
          <w:spacing w:val="-2"/>
          <w:szCs w:val="28"/>
        </w:rPr>
        <w:t xml:space="preserve">giải đáp những khó khăn, vướng mắc trong quá trình áp dụng quy định pháp luật quốc tịch </w:t>
      </w:r>
      <w:r w:rsidR="003802F9" w:rsidRPr="00462A19">
        <w:rPr>
          <w:color w:val="000000" w:themeColor="text1"/>
          <w:spacing w:val="-2"/>
          <w:szCs w:val="28"/>
        </w:rPr>
        <w:t>được Bộ, ngành Tư phá</w:t>
      </w:r>
      <w:r w:rsidR="004738B3" w:rsidRPr="00462A19">
        <w:rPr>
          <w:color w:val="000000" w:themeColor="text1"/>
          <w:spacing w:val="-2"/>
          <w:szCs w:val="28"/>
        </w:rPr>
        <w:t xml:space="preserve">p quan tâm chú trọng thực hiện, nhất là việc triển khai các nhiệm vụ được giao tại Quyết </w:t>
      </w:r>
      <w:r w:rsidR="00A33DF7" w:rsidRPr="00462A19">
        <w:rPr>
          <w:color w:val="000000" w:themeColor="text1"/>
          <w:spacing w:val="-2"/>
          <w:szCs w:val="28"/>
        </w:rPr>
        <w:t>định số 402/QĐ-TTg của Thủ tướng</w:t>
      </w:r>
      <w:r w:rsidR="004738B3" w:rsidRPr="00462A19">
        <w:rPr>
          <w:color w:val="000000" w:themeColor="text1"/>
          <w:spacing w:val="-2"/>
          <w:szCs w:val="28"/>
        </w:rPr>
        <w:t xml:space="preserve"> Chính phủ ban hành Kế hoạch triển khai Thỏa thuận toàn cầu về di cư hợp pháp, an toàn và trật tự của Liên Hợp quốc và Tiểu Đề án 2</w:t>
      </w:r>
      <w:r w:rsidR="004738B3" w:rsidRPr="00462A19">
        <w:rPr>
          <w:rStyle w:val="FootnoteReference"/>
          <w:color w:val="000000" w:themeColor="text1"/>
          <w:spacing w:val="-2"/>
          <w:szCs w:val="28"/>
        </w:rPr>
        <w:footnoteReference w:id="62"/>
      </w:r>
      <w:r w:rsidR="004738B3" w:rsidRPr="00462A19">
        <w:rPr>
          <w:color w:val="000000" w:themeColor="text1"/>
          <w:spacing w:val="-2"/>
          <w:szCs w:val="28"/>
        </w:rPr>
        <w:t xml:space="preserve">. </w:t>
      </w:r>
      <w:r w:rsidR="00CD6D37" w:rsidRPr="00462A19">
        <w:rPr>
          <w:color w:val="000000" w:themeColor="text1"/>
          <w:spacing w:val="-2"/>
          <w:szCs w:val="28"/>
        </w:rPr>
        <w:t xml:space="preserve">Trong </w:t>
      </w:r>
      <w:r w:rsidR="00CE1D94" w:rsidRPr="00462A19">
        <w:rPr>
          <w:color w:val="000000" w:themeColor="text1"/>
          <w:spacing w:val="-2"/>
          <w:szCs w:val="28"/>
        </w:rPr>
        <w:t>0</w:t>
      </w:r>
      <w:r w:rsidR="00CD6D37" w:rsidRPr="00462A19">
        <w:rPr>
          <w:color w:val="000000" w:themeColor="text1"/>
          <w:spacing w:val="-2"/>
          <w:szCs w:val="28"/>
        </w:rPr>
        <w:t xml:space="preserve">6 tháng đầu năm, Bộ Tư pháp đã trả lời kết quả tra cứu quốc tịch Việt Nam đối với </w:t>
      </w:r>
      <w:r w:rsidR="00FF1C61" w:rsidRPr="00462A19">
        <w:rPr>
          <w:b/>
          <w:color w:val="000000" w:themeColor="text1"/>
          <w:spacing w:val="-2"/>
          <w:szCs w:val="28"/>
        </w:rPr>
        <w:t>1.468</w:t>
      </w:r>
      <w:r w:rsidR="00CD6D37" w:rsidRPr="00462A19">
        <w:rPr>
          <w:b/>
          <w:color w:val="000000" w:themeColor="text1"/>
          <w:spacing w:val="-2"/>
          <w:szCs w:val="28"/>
        </w:rPr>
        <w:t xml:space="preserve"> </w:t>
      </w:r>
      <w:r w:rsidR="00CD6D37" w:rsidRPr="00462A19">
        <w:rPr>
          <w:color w:val="000000" w:themeColor="text1"/>
          <w:spacing w:val="-2"/>
          <w:szCs w:val="28"/>
        </w:rPr>
        <w:t xml:space="preserve">trường hợp; đã thay mặt Chính phủ thừa ủy quyền Thủ tướng Chính phủ ký trình Chủ tịch nước ký Quyết định cho phép </w:t>
      </w:r>
      <w:r w:rsidR="00FF1C61" w:rsidRPr="00462A19">
        <w:rPr>
          <w:b/>
          <w:color w:val="000000" w:themeColor="text1"/>
          <w:spacing w:val="-2"/>
          <w:szCs w:val="28"/>
          <w:lang w:val="it-IT"/>
        </w:rPr>
        <w:t>2</w:t>
      </w:r>
      <w:r w:rsidR="00CD6D37" w:rsidRPr="00462A19">
        <w:rPr>
          <w:b/>
          <w:color w:val="000000" w:themeColor="text1"/>
          <w:spacing w:val="-2"/>
          <w:szCs w:val="28"/>
        </w:rPr>
        <w:t>.</w:t>
      </w:r>
      <w:r w:rsidR="00FF1C61" w:rsidRPr="00462A19">
        <w:rPr>
          <w:b/>
          <w:color w:val="000000" w:themeColor="text1"/>
          <w:spacing w:val="-2"/>
          <w:szCs w:val="28"/>
          <w:lang w:val="it-IT"/>
        </w:rPr>
        <w:t>164</w:t>
      </w:r>
      <w:r w:rsidR="00CD6D37" w:rsidRPr="00462A19">
        <w:rPr>
          <w:b/>
          <w:color w:val="000000" w:themeColor="text1"/>
          <w:spacing w:val="-2"/>
          <w:szCs w:val="28"/>
          <w:lang w:val="it-IT"/>
        </w:rPr>
        <w:t xml:space="preserve"> </w:t>
      </w:r>
      <w:r w:rsidR="00CD6D37" w:rsidRPr="00462A19">
        <w:rPr>
          <w:color w:val="000000" w:themeColor="text1"/>
          <w:spacing w:val="-2"/>
          <w:szCs w:val="28"/>
          <w:lang w:val="it-IT"/>
        </w:rPr>
        <w:t xml:space="preserve">trường hợp </w:t>
      </w:r>
      <w:r w:rsidR="00CD6D37" w:rsidRPr="00462A19">
        <w:rPr>
          <w:color w:val="000000" w:themeColor="text1"/>
          <w:spacing w:val="-2"/>
          <w:szCs w:val="28"/>
        </w:rPr>
        <w:t>được nhập quốc tịch Việt Nam, thôi quốc tịch Việt Nam và được trở lại quốc tịch Việt Nam.</w:t>
      </w:r>
    </w:p>
    <w:p w14:paraId="2E2BA888" w14:textId="1ECDFD6B" w:rsidR="0075523A" w:rsidRPr="00462A19" w:rsidRDefault="00C35A57" w:rsidP="00B31C34">
      <w:pPr>
        <w:spacing w:after="0" w:line="276" w:lineRule="auto"/>
        <w:ind w:firstLine="550"/>
        <w:jc w:val="both"/>
        <w:rPr>
          <w:color w:val="000000" w:themeColor="text1"/>
          <w:szCs w:val="28"/>
        </w:rPr>
      </w:pPr>
      <w:r>
        <w:rPr>
          <w:color w:val="000000" w:themeColor="text1"/>
          <w:szCs w:val="28"/>
        </w:rPr>
        <w:t xml:space="preserve">Các địa phương </w:t>
      </w:r>
      <w:r w:rsidR="007203ED" w:rsidRPr="00462A19">
        <w:rPr>
          <w:color w:val="000000" w:themeColor="text1"/>
          <w:szCs w:val="28"/>
        </w:rPr>
        <w:t>tiếp tục triển khai hiệu quả</w:t>
      </w:r>
      <w:r w:rsidR="00321D51" w:rsidRPr="00462A19">
        <w:rPr>
          <w:color w:val="000000" w:themeColor="text1"/>
          <w:szCs w:val="28"/>
        </w:rPr>
        <w:t xml:space="preserve"> việc chứng thực bản sao điện tử từ bản chính, cấp bản sao điện tử từ sổ gốc theo quy định của Nghị định số 45/2020/NĐ-CP, để kịp thời đảm</w:t>
      </w:r>
      <w:r w:rsidR="00E23C4D">
        <w:rPr>
          <w:color w:val="000000" w:themeColor="text1"/>
          <w:szCs w:val="28"/>
        </w:rPr>
        <w:t xml:space="preserve"> bảo giá trị pháp lý của giấy tờ</w:t>
      </w:r>
      <w:r w:rsidR="00321D51" w:rsidRPr="00462A19">
        <w:rPr>
          <w:color w:val="000000" w:themeColor="text1"/>
          <w:szCs w:val="28"/>
        </w:rPr>
        <w:t xml:space="preserve">, tài liệu do tổ chức, cá nhân nộp qua Cổng dịch vụ công </w:t>
      </w:r>
      <w:r w:rsidR="00782B9A" w:rsidRPr="00D32C9E">
        <w:rPr>
          <w:color w:val="000000" w:themeColor="text1"/>
          <w:szCs w:val="28"/>
        </w:rPr>
        <w:t>Quốc</w:t>
      </w:r>
      <w:r w:rsidR="00782B9A" w:rsidRPr="00462A19">
        <w:rPr>
          <w:color w:val="000000" w:themeColor="text1"/>
          <w:szCs w:val="28"/>
        </w:rPr>
        <w:t xml:space="preserve"> </w:t>
      </w:r>
      <w:r w:rsidR="00321D51" w:rsidRPr="00462A19">
        <w:rPr>
          <w:color w:val="000000" w:themeColor="text1"/>
          <w:szCs w:val="28"/>
        </w:rPr>
        <w:t>gia</w:t>
      </w:r>
      <w:r w:rsidR="00CD6D37" w:rsidRPr="00462A19">
        <w:rPr>
          <w:color w:val="000000" w:themeColor="text1"/>
          <w:szCs w:val="28"/>
        </w:rPr>
        <w:t>; tăng cường công tác kiểm tra</w:t>
      </w:r>
      <w:r w:rsidR="00CD6D37" w:rsidRPr="00462A19">
        <w:rPr>
          <w:rStyle w:val="FootnoteReference"/>
          <w:color w:val="000000" w:themeColor="text1"/>
          <w:szCs w:val="28"/>
        </w:rPr>
        <w:footnoteReference w:id="63"/>
      </w:r>
      <w:r w:rsidR="00CD6D37" w:rsidRPr="00462A19">
        <w:rPr>
          <w:color w:val="000000" w:themeColor="text1"/>
          <w:szCs w:val="28"/>
        </w:rPr>
        <w:t xml:space="preserve">, </w:t>
      </w:r>
      <w:r w:rsidR="00321D51" w:rsidRPr="00462A19">
        <w:rPr>
          <w:color w:val="000000" w:themeColor="text1"/>
          <w:szCs w:val="28"/>
        </w:rPr>
        <w:t xml:space="preserve">tập huấn, </w:t>
      </w:r>
      <w:r w:rsidR="00CD6D37" w:rsidRPr="00462A19">
        <w:rPr>
          <w:color w:val="000000" w:themeColor="text1"/>
          <w:szCs w:val="28"/>
        </w:rPr>
        <w:t>hướng dẫn nghiệp vụ về công tác chứng thực</w:t>
      </w:r>
      <w:r w:rsidR="00321D51" w:rsidRPr="00462A19">
        <w:rPr>
          <w:color w:val="000000" w:themeColor="text1"/>
          <w:szCs w:val="28"/>
        </w:rPr>
        <w:t xml:space="preserve"> tại địa phương</w:t>
      </w:r>
      <w:r w:rsidR="00321D51" w:rsidRPr="00462A19">
        <w:rPr>
          <w:rStyle w:val="FootnoteReference"/>
          <w:color w:val="000000" w:themeColor="text1"/>
          <w:szCs w:val="28"/>
        </w:rPr>
        <w:footnoteReference w:id="64"/>
      </w:r>
      <w:r w:rsidR="00CD6D37" w:rsidRPr="00462A19">
        <w:rPr>
          <w:color w:val="000000" w:themeColor="text1"/>
          <w:szCs w:val="28"/>
        </w:rPr>
        <w:t xml:space="preserve">. Trong </w:t>
      </w:r>
      <w:r w:rsidR="001D01FB" w:rsidRPr="00462A19">
        <w:rPr>
          <w:color w:val="000000" w:themeColor="text1"/>
          <w:szCs w:val="28"/>
        </w:rPr>
        <w:t>0</w:t>
      </w:r>
      <w:r w:rsidR="00CD6D37" w:rsidRPr="00462A19">
        <w:rPr>
          <w:color w:val="000000" w:themeColor="text1"/>
          <w:szCs w:val="28"/>
        </w:rPr>
        <w:t>6 tháng đầu năm</w:t>
      </w:r>
      <w:r w:rsidR="0075523A" w:rsidRPr="00462A19">
        <w:rPr>
          <w:color w:val="000000" w:themeColor="text1"/>
          <w:spacing w:val="-4"/>
          <w:szCs w:val="28"/>
          <w:lang w:val="vi-VN"/>
        </w:rPr>
        <w:t>, trên toàn quốc đã chứng thực</w:t>
      </w:r>
      <w:r w:rsidR="0069593E" w:rsidRPr="00462A19">
        <w:rPr>
          <w:color w:val="000000" w:themeColor="text1"/>
          <w:spacing w:val="-4"/>
          <w:szCs w:val="28"/>
        </w:rPr>
        <w:t xml:space="preserve"> hơn</w:t>
      </w:r>
      <w:r w:rsidR="009028BF" w:rsidRPr="00462A19">
        <w:rPr>
          <w:b/>
          <w:color w:val="000000" w:themeColor="text1"/>
          <w:spacing w:val="-4"/>
          <w:szCs w:val="28"/>
        </w:rPr>
        <w:t xml:space="preserve"> 36 </w:t>
      </w:r>
      <w:r w:rsidR="009028BF" w:rsidRPr="00462A19">
        <w:rPr>
          <w:bCs/>
          <w:color w:val="000000" w:themeColor="text1"/>
          <w:spacing w:val="-4"/>
          <w:szCs w:val="28"/>
        </w:rPr>
        <w:t xml:space="preserve">triệu </w:t>
      </w:r>
      <w:r w:rsidR="0075523A" w:rsidRPr="00462A19">
        <w:rPr>
          <w:color w:val="000000" w:themeColor="text1"/>
          <w:spacing w:val="-4"/>
          <w:szCs w:val="28"/>
          <w:lang w:val="vi-VN"/>
        </w:rPr>
        <w:t xml:space="preserve">bản sao </w:t>
      </w:r>
      <w:r w:rsidR="0069593E" w:rsidRPr="00462A19">
        <w:rPr>
          <w:i/>
          <w:color w:val="000000" w:themeColor="text1"/>
          <w:spacing w:val="-4"/>
          <w:szCs w:val="28"/>
          <w:lang w:val="vi-VN"/>
        </w:rPr>
        <w:t>(</w:t>
      </w:r>
      <w:r w:rsidR="00321D51" w:rsidRPr="00462A19">
        <w:rPr>
          <w:i/>
          <w:color w:val="000000" w:themeColor="text1"/>
          <w:spacing w:val="-4"/>
          <w:szCs w:val="28"/>
        </w:rPr>
        <w:t xml:space="preserve">giảm </w:t>
      </w:r>
      <w:r w:rsidR="009028BF" w:rsidRPr="00462A19">
        <w:rPr>
          <w:i/>
          <w:color w:val="000000" w:themeColor="text1"/>
          <w:spacing w:val="-4"/>
          <w:szCs w:val="28"/>
        </w:rPr>
        <w:t>1,8%</w:t>
      </w:r>
      <w:r w:rsidR="00321D51" w:rsidRPr="00462A19">
        <w:rPr>
          <w:i/>
          <w:color w:val="000000" w:themeColor="text1"/>
          <w:spacing w:val="-4"/>
          <w:szCs w:val="28"/>
        </w:rPr>
        <w:t xml:space="preserve"> so với cùng kỳ năm 2023</w:t>
      </w:r>
      <w:r w:rsidR="0075523A" w:rsidRPr="00462A19">
        <w:rPr>
          <w:i/>
          <w:color w:val="000000" w:themeColor="text1"/>
          <w:spacing w:val="-4"/>
          <w:szCs w:val="28"/>
          <w:lang w:val="vi-VN"/>
        </w:rPr>
        <w:t>)</w:t>
      </w:r>
      <w:r w:rsidR="0075523A" w:rsidRPr="00462A19">
        <w:rPr>
          <w:color w:val="000000" w:themeColor="text1"/>
          <w:spacing w:val="-4"/>
          <w:szCs w:val="28"/>
          <w:lang w:val="vi-VN"/>
        </w:rPr>
        <w:t xml:space="preserve">; </w:t>
      </w:r>
      <w:r w:rsidR="0069593E" w:rsidRPr="00462A19">
        <w:rPr>
          <w:color w:val="000000" w:themeColor="text1"/>
          <w:spacing w:val="-4"/>
          <w:szCs w:val="28"/>
          <w:lang w:val="nb-NO"/>
        </w:rPr>
        <w:t xml:space="preserve">thực hiện được </w:t>
      </w:r>
      <w:r w:rsidR="009028BF" w:rsidRPr="00462A19">
        <w:rPr>
          <w:bCs/>
          <w:color w:val="000000" w:themeColor="text1"/>
          <w:spacing w:val="-4"/>
          <w:szCs w:val="28"/>
          <w:lang w:val="nb-NO"/>
        </w:rPr>
        <w:t>hơn</w:t>
      </w:r>
      <w:r w:rsidR="00976596">
        <w:rPr>
          <w:b/>
          <w:color w:val="000000" w:themeColor="text1"/>
          <w:spacing w:val="-4"/>
          <w:szCs w:val="28"/>
          <w:lang w:val="nb-NO"/>
        </w:rPr>
        <w:t xml:space="preserve"> 3,8</w:t>
      </w:r>
      <w:r w:rsidR="009028BF" w:rsidRPr="00462A19">
        <w:rPr>
          <w:b/>
          <w:color w:val="000000" w:themeColor="text1"/>
          <w:spacing w:val="-4"/>
          <w:szCs w:val="28"/>
          <w:lang w:val="nb-NO"/>
        </w:rPr>
        <w:t xml:space="preserve"> </w:t>
      </w:r>
      <w:r w:rsidR="009028BF" w:rsidRPr="00462A19">
        <w:rPr>
          <w:bCs/>
          <w:color w:val="000000" w:themeColor="text1"/>
          <w:spacing w:val="-4"/>
          <w:szCs w:val="28"/>
          <w:lang w:val="nb-NO"/>
        </w:rPr>
        <w:t>triệu</w:t>
      </w:r>
      <w:r w:rsidR="008F0C69" w:rsidRPr="00462A19">
        <w:rPr>
          <w:color w:val="000000" w:themeColor="text1"/>
          <w:spacing w:val="-4"/>
          <w:szCs w:val="28"/>
          <w:lang w:val="nb-NO"/>
        </w:rPr>
        <w:t xml:space="preserve"> </w:t>
      </w:r>
      <w:r w:rsidR="0075523A" w:rsidRPr="00462A19">
        <w:rPr>
          <w:bCs/>
          <w:color w:val="000000" w:themeColor="text1"/>
          <w:spacing w:val="-4"/>
          <w:szCs w:val="28"/>
          <w:lang w:val="vi-VN"/>
        </w:rPr>
        <w:t xml:space="preserve">việc chứng thực chữ ký </w:t>
      </w:r>
      <w:r w:rsidR="0069593E" w:rsidRPr="00462A19">
        <w:rPr>
          <w:bCs/>
          <w:i/>
          <w:color w:val="000000" w:themeColor="text1"/>
          <w:spacing w:val="-4"/>
          <w:szCs w:val="28"/>
          <w:lang w:val="vi-VN"/>
        </w:rPr>
        <w:t>(</w:t>
      </w:r>
      <w:r w:rsidR="00321D51" w:rsidRPr="00462A19">
        <w:rPr>
          <w:bCs/>
          <w:i/>
          <w:color w:val="000000" w:themeColor="text1"/>
          <w:spacing w:val="-4"/>
          <w:szCs w:val="28"/>
        </w:rPr>
        <w:t>tăng</w:t>
      </w:r>
      <w:r w:rsidR="00976596">
        <w:rPr>
          <w:bCs/>
          <w:i/>
          <w:color w:val="000000" w:themeColor="text1"/>
          <w:spacing w:val="-4"/>
          <w:szCs w:val="28"/>
        </w:rPr>
        <w:t xml:space="preserve"> 3,35</w:t>
      </w:r>
      <w:r w:rsidR="0075523A" w:rsidRPr="00462A19">
        <w:rPr>
          <w:bCs/>
          <w:i/>
          <w:color w:val="000000" w:themeColor="text1"/>
          <w:spacing w:val="-4"/>
          <w:szCs w:val="28"/>
          <w:lang w:val="vi-VN"/>
        </w:rPr>
        <w:t xml:space="preserve">% </w:t>
      </w:r>
      <w:r w:rsidR="00321D51" w:rsidRPr="00462A19">
        <w:rPr>
          <w:i/>
          <w:color w:val="000000" w:themeColor="text1"/>
          <w:spacing w:val="-4"/>
          <w:szCs w:val="28"/>
          <w:lang w:val="nb-NO"/>
        </w:rPr>
        <w:t>so với cùng kỳ năm 2023</w:t>
      </w:r>
      <w:r w:rsidR="0075523A" w:rsidRPr="00462A19">
        <w:rPr>
          <w:i/>
          <w:color w:val="000000" w:themeColor="text1"/>
          <w:spacing w:val="-4"/>
          <w:szCs w:val="28"/>
          <w:lang w:val="nb-NO"/>
        </w:rPr>
        <w:t>)</w:t>
      </w:r>
      <w:r w:rsidR="0075523A" w:rsidRPr="00462A19">
        <w:rPr>
          <w:color w:val="000000" w:themeColor="text1"/>
          <w:spacing w:val="-4"/>
          <w:szCs w:val="28"/>
          <w:lang w:val="nb-NO"/>
        </w:rPr>
        <w:t xml:space="preserve"> </w:t>
      </w:r>
      <w:r w:rsidR="0069593E" w:rsidRPr="00462A19">
        <w:rPr>
          <w:bCs/>
          <w:color w:val="000000" w:themeColor="text1"/>
          <w:spacing w:val="-4"/>
          <w:szCs w:val="28"/>
          <w:lang w:val="vi-VN"/>
        </w:rPr>
        <w:t>và</w:t>
      </w:r>
      <w:r w:rsidR="009028BF" w:rsidRPr="00462A19">
        <w:rPr>
          <w:bCs/>
          <w:color w:val="000000" w:themeColor="text1"/>
          <w:spacing w:val="-4"/>
          <w:szCs w:val="28"/>
        </w:rPr>
        <w:t xml:space="preserve"> hơn </w:t>
      </w:r>
      <w:r w:rsidR="009028BF" w:rsidRPr="00462A19">
        <w:rPr>
          <w:b/>
          <w:color w:val="000000" w:themeColor="text1"/>
          <w:spacing w:val="-4"/>
          <w:szCs w:val="28"/>
        </w:rPr>
        <w:t>868</w:t>
      </w:r>
      <w:r w:rsidR="009028BF" w:rsidRPr="00462A19">
        <w:rPr>
          <w:bCs/>
          <w:color w:val="000000" w:themeColor="text1"/>
          <w:spacing w:val="-4"/>
          <w:szCs w:val="28"/>
        </w:rPr>
        <w:t xml:space="preserve"> nghìn </w:t>
      </w:r>
      <w:r w:rsidR="0075523A" w:rsidRPr="00462A19">
        <w:rPr>
          <w:bCs/>
          <w:color w:val="000000" w:themeColor="text1"/>
          <w:spacing w:val="-4"/>
          <w:szCs w:val="28"/>
          <w:lang w:val="vi-VN"/>
        </w:rPr>
        <w:t>việc chứng thực hợp đồng, giao dịch</w:t>
      </w:r>
      <w:r w:rsidR="0069593E" w:rsidRPr="00462A19">
        <w:rPr>
          <w:bCs/>
          <w:color w:val="000000" w:themeColor="text1"/>
          <w:spacing w:val="-4"/>
          <w:szCs w:val="28"/>
        </w:rPr>
        <w:t xml:space="preserve"> </w:t>
      </w:r>
      <w:r w:rsidR="0069593E" w:rsidRPr="00462A19">
        <w:rPr>
          <w:bCs/>
          <w:i/>
          <w:color w:val="000000" w:themeColor="text1"/>
          <w:spacing w:val="-4"/>
          <w:szCs w:val="28"/>
          <w:lang w:val="vi-VN"/>
        </w:rPr>
        <w:t>(</w:t>
      </w:r>
      <w:r w:rsidR="00321D51" w:rsidRPr="00462A19">
        <w:rPr>
          <w:bCs/>
          <w:i/>
          <w:color w:val="000000" w:themeColor="text1"/>
          <w:spacing w:val="-4"/>
          <w:szCs w:val="28"/>
        </w:rPr>
        <w:t xml:space="preserve">tăng </w:t>
      </w:r>
      <w:r w:rsidR="009028BF" w:rsidRPr="00462A19">
        <w:rPr>
          <w:bCs/>
          <w:i/>
          <w:color w:val="000000" w:themeColor="text1"/>
          <w:spacing w:val="-4"/>
          <w:szCs w:val="28"/>
        </w:rPr>
        <w:t>5</w:t>
      </w:r>
      <w:r w:rsidR="0069593E" w:rsidRPr="00462A19">
        <w:rPr>
          <w:bCs/>
          <w:i/>
          <w:color w:val="000000" w:themeColor="text1"/>
          <w:spacing w:val="-4"/>
          <w:szCs w:val="28"/>
          <w:lang w:val="vi-VN"/>
        </w:rPr>
        <w:t xml:space="preserve">% </w:t>
      </w:r>
      <w:r w:rsidR="00321D51" w:rsidRPr="00462A19">
        <w:rPr>
          <w:i/>
          <w:color w:val="000000" w:themeColor="text1"/>
          <w:spacing w:val="-4"/>
          <w:szCs w:val="28"/>
          <w:lang w:val="nb-NO"/>
        </w:rPr>
        <w:t>so với cùng kỳ năm 2023</w:t>
      </w:r>
      <w:r w:rsidR="0069593E" w:rsidRPr="00462A19">
        <w:rPr>
          <w:i/>
          <w:color w:val="000000" w:themeColor="text1"/>
          <w:spacing w:val="-4"/>
          <w:szCs w:val="28"/>
          <w:lang w:val="nb-NO"/>
        </w:rPr>
        <w:t>)</w:t>
      </w:r>
      <w:r w:rsidR="0075523A" w:rsidRPr="00462A19">
        <w:rPr>
          <w:color w:val="000000" w:themeColor="text1"/>
          <w:spacing w:val="-4"/>
          <w:szCs w:val="28"/>
          <w:lang w:val="nb-NO"/>
        </w:rPr>
        <w:t>.</w:t>
      </w:r>
    </w:p>
    <w:p w14:paraId="5BED43EB" w14:textId="7C908D2A" w:rsidR="00A44BB8" w:rsidRPr="00462A19" w:rsidRDefault="00472761" w:rsidP="00B31C34">
      <w:pPr>
        <w:spacing w:after="0" w:line="276" w:lineRule="auto"/>
        <w:ind w:firstLine="567"/>
        <w:jc w:val="both"/>
        <w:rPr>
          <w:color w:val="000000" w:themeColor="text1"/>
          <w:szCs w:val="28"/>
        </w:rPr>
      </w:pPr>
      <w:r w:rsidRPr="00462A19">
        <w:rPr>
          <w:i/>
          <w:color w:val="000000" w:themeColor="text1"/>
          <w:szCs w:val="28"/>
          <w:lang w:val="vi-VN"/>
        </w:rPr>
        <w:t>6</w:t>
      </w:r>
      <w:r w:rsidR="00504044" w:rsidRPr="00462A19">
        <w:rPr>
          <w:i/>
          <w:color w:val="000000" w:themeColor="text1"/>
          <w:szCs w:val="28"/>
          <w:lang w:val="vi-VN"/>
        </w:rPr>
        <w:t xml:space="preserve">.2. </w:t>
      </w:r>
      <w:r w:rsidR="00CE1D94" w:rsidRPr="00462A19">
        <w:rPr>
          <w:i/>
          <w:color w:val="000000" w:themeColor="text1"/>
          <w:szCs w:val="28"/>
          <w:lang w:val="nb-NO"/>
        </w:rPr>
        <w:t xml:space="preserve">Về công tác nuôi con nuôi: </w:t>
      </w:r>
      <w:r w:rsidR="00D50C2D" w:rsidRPr="00462A19">
        <w:rPr>
          <w:color w:val="000000" w:themeColor="text1"/>
          <w:szCs w:val="28"/>
          <w:lang w:val="nb-NO"/>
        </w:rPr>
        <w:t xml:space="preserve">Bộ, ngành Tư pháp tiếp tục triển khai thực hiện </w:t>
      </w:r>
      <w:r w:rsidR="00DF40D4" w:rsidRPr="00462A19">
        <w:rPr>
          <w:color w:val="000000" w:themeColor="text1"/>
          <w:szCs w:val="28"/>
          <w:lang w:val="nb-NO"/>
        </w:rPr>
        <w:t xml:space="preserve">tốt </w:t>
      </w:r>
      <w:r w:rsidR="007B4339" w:rsidRPr="00462A19">
        <w:rPr>
          <w:color w:val="000000" w:themeColor="text1"/>
          <w:szCs w:val="28"/>
          <w:lang w:val="nb-NO"/>
        </w:rPr>
        <w:t xml:space="preserve">Công ước La hay năm 1993, </w:t>
      </w:r>
      <w:r w:rsidR="00D50C2D" w:rsidRPr="00462A19">
        <w:rPr>
          <w:color w:val="000000" w:themeColor="text1"/>
          <w:szCs w:val="28"/>
          <w:lang w:val="nb-NO"/>
        </w:rPr>
        <w:t>Luật Nuôi con nuôi, các văn bản hướng dẫn thi hành và các văn bản chỉ đạo của cấp trên</w:t>
      </w:r>
      <w:r w:rsidR="009842D7" w:rsidRPr="00462A19">
        <w:rPr>
          <w:rStyle w:val="FootnoteReference"/>
          <w:color w:val="000000" w:themeColor="text1"/>
          <w:szCs w:val="28"/>
          <w:lang w:val="nb-NO"/>
        </w:rPr>
        <w:footnoteReference w:id="65"/>
      </w:r>
      <w:r w:rsidR="00DF40D4" w:rsidRPr="00462A19">
        <w:rPr>
          <w:color w:val="000000" w:themeColor="text1"/>
          <w:szCs w:val="28"/>
          <w:lang w:val="nb-NO"/>
        </w:rPr>
        <w:t>; c</w:t>
      </w:r>
      <w:r w:rsidR="00CE1D94" w:rsidRPr="00462A19">
        <w:rPr>
          <w:color w:val="000000" w:themeColor="text1"/>
          <w:szCs w:val="28"/>
          <w:lang w:val="nb-NO"/>
        </w:rPr>
        <w:t>ông tá</w:t>
      </w:r>
      <w:r w:rsidR="00D50C2D" w:rsidRPr="00462A19">
        <w:rPr>
          <w:color w:val="000000" w:themeColor="text1"/>
          <w:szCs w:val="28"/>
          <w:lang w:val="nb-NO"/>
        </w:rPr>
        <w:t xml:space="preserve">c quản lý nhà nước về con nuôi, </w:t>
      </w:r>
      <w:r w:rsidR="00CE1D94" w:rsidRPr="00462A19">
        <w:rPr>
          <w:color w:val="000000" w:themeColor="text1"/>
          <w:szCs w:val="28"/>
          <w:lang w:val="nb-NO"/>
        </w:rPr>
        <w:t xml:space="preserve">công tác phối hợp liên ngành trong giải quyết việc nuôi con nuôi </w:t>
      </w:r>
      <w:r w:rsidR="00D50C2D" w:rsidRPr="00462A19">
        <w:rPr>
          <w:color w:val="000000" w:themeColor="text1"/>
          <w:szCs w:val="28"/>
          <w:lang w:val="nb-NO"/>
        </w:rPr>
        <w:t xml:space="preserve">được tăng cường, triển khai đồng bộ, </w:t>
      </w:r>
      <w:r w:rsidR="007B4339" w:rsidRPr="00462A19">
        <w:rPr>
          <w:color w:val="000000" w:themeColor="text1"/>
          <w:szCs w:val="28"/>
          <w:lang w:val="nb-NO"/>
        </w:rPr>
        <w:t xml:space="preserve">trong đó tập trung vào các hoạt động </w:t>
      </w:r>
      <w:r w:rsidR="007B4339" w:rsidRPr="00462A19">
        <w:rPr>
          <w:bCs/>
          <w:color w:val="000000" w:themeColor="text1"/>
          <w:szCs w:val="28"/>
        </w:rPr>
        <w:t xml:space="preserve">đánh giá nhiệm vụ </w:t>
      </w:r>
      <w:r w:rsidR="007B4339" w:rsidRPr="00462A19">
        <w:rPr>
          <w:bCs/>
          <w:color w:val="000000" w:themeColor="text1"/>
          <w:szCs w:val="28"/>
          <w:lang w:val="vi-VN"/>
        </w:rPr>
        <w:t>theo dõi tình hình thực hiện việc nuôi con nuôi trong nước</w:t>
      </w:r>
      <w:r w:rsidR="007B4339" w:rsidRPr="00462A19">
        <w:rPr>
          <w:bCs/>
          <w:color w:val="000000" w:themeColor="text1"/>
          <w:szCs w:val="28"/>
        </w:rPr>
        <w:t xml:space="preserve"> của Ủy ban nhân dân cấp xã, </w:t>
      </w:r>
      <w:r w:rsidR="007B4339" w:rsidRPr="00462A19">
        <w:rPr>
          <w:bCs/>
          <w:color w:val="000000" w:themeColor="text1"/>
          <w:szCs w:val="28"/>
          <w:lang w:val="vi-VN"/>
        </w:rPr>
        <w:t>tập huấn nghiệp vụ nuôi con nuôi để phòng ngừa tình trạng nuôi con nuôi trái pháp luật</w:t>
      </w:r>
      <w:r w:rsidR="007B4339" w:rsidRPr="00462A19">
        <w:rPr>
          <w:bCs/>
          <w:color w:val="000000" w:themeColor="text1"/>
          <w:szCs w:val="28"/>
        </w:rPr>
        <w:t xml:space="preserve">, </w:t>
      </w:r>
      <w:r w:rsidR="00D50C2D" w:rsidRPr="00462A19">
        <w:rPr>
          <w:color w:val="000000" w:themeColor="text1"/>
          <w:szCs w:val="28"/>
          <w:lang w:val="nb-NO"/>
        </w:rPr>
        <w:t xml:space="preserve">hướng dẫn chuyên môn, nghiệp vụ </w:t>
      </w:r>
      <w:r w:rsidR="00DF40D4" w:rsidRPr="00462A19">
        <w:rPr>
          <w:color w:val="000000" w:themeColor="text1"/>
          <w:szCs w:val="28"/>
          <w:lang w:val="nb-NO"/>
        </w:rPr>
        <w:t xml:space="preserve">về nuôi con nuôi, góp phần </w:t>
      </w:r>
      <w:r w:rsidR="00D50C2D" w:rsidRPr="00462A19">
        <w:rPr>
          <w:color w:val="000000" w:themeColor="text1"/>
          <w:szCs w:val="28"/>
          <w:lang w:val="nb-NO"/>
        </w:rPr>
        <w:t>tháo gỡ những khó khăn, vướng mắc cho các địa phương</w:t>
      </w:r>
      <w:r w:rsidR="00D50C2D" w:rsidRPr="00462A19">
        <w:rPr>
          <w:rStyle w:val="FootnoteReference"/>
          <w:color w:val="000000" w:themeColor="text1"/>
          <w:szCs w:val="28"/>
          <w:lang w:val="nb-NO"/>
        </w:rPr>
        <w:footnoteReference w:id="66"/>
      </w:r>
      <w:r w:rsidR="00DF40D4" w:rsidRPr="00462A19">
        <w:rPr>
          <w:color w:val="000000" w:themeColor="text1"/>
          <w:szCs w:val="28"/>
          <w:lang w:val="nb-NO"/>
        </w:rPr>
        <w:t xml:space="preserve">; công tác hoàn thiện thể chế lĩnh vực nuôi con nuôi </w:t>
      </w:r>
      <w:r w:rsidR="00C24F5B" w:rsidRPr="00462A19">
        <w:rPr>
          <w:color w:val="000000" w:themeColor="text1"/>
          <w:szCs w:val="28"/>
          <w:lang w:val="nb-NO"/>
        </w:rPr>
        <w:t xml:space="preserve">được </w:t>
      </w:r>
      <w:r w:rsidR="00DF40D4" w:rsidRPr="00462A19">
        <w:rPr>
          <w:color w:val="000000" w:themeColor="text1"/>
          <w:szCs w:val="28"/>
          <w:lang w:val="nb-NO"/>
        </w:rPr>
        <w:t>quan tâm, chú trọng</w:t>
      </w:r>
      <w:r w:rsidR="00DF40D4" w:rsidRPr="00462A19">
        <w:rPr>
          <w:rStyle w:val="FootnoteReference"/>
          <w:color w:val="000000" w:themeColor="text1"/>
          <w:szCs w:val="28"/>
          <w:lang w:val="nb-NO"/>
        </w:rPr>
        <w:footnoteReference w:id="67"/>
      </w:r>
      <w:r w:rsidR="007204F9" w:rsidRPr="00462A19">
        <w:rPr>
          <w:rFonts w:eastAsia="SimSun"/>
          <w:color w:val="000000" w:themeColor="text1"/>
          <w:szCs w:val="28"/>
        </w:rPr>
        <w:t xml:space="preserve">; </w:t>
      </w:r>
      <w:r w:rsidR="001E5A75" w:rsidRPr="00462A19">
        <w:rPr>
          <w:color w:val="000000" w:themeColor="text1"/>
          <w:spacing w:val="4"/>
          <w:szCs w:val="28"/>
        </w:rPr>
        <w:t>việc ứng dụng công nghệ thông tin phục vụ hiệu quả cho hoạt động quản lý nhà nước trong lĩnh vực nuôi con nuôi tiếp tục được đẩy mạnh</w:t>
      </w:r>
      <w:r w:rsidR="001E5A75" w:rsidRPr="00462A19">
        <w:rPr>
          <w:rStyle w:val="FootnoteReference"/>
          <w:color w:val="000000" w:themeColor="text1"/>
          <w:spacing w:val="4"/>
          <w:szCs w:val="28"/>
        </w:rPr>
        <w:footnoteReference w:id="68"/>
      </w:r>
      <w:r w:rsidR="00F40204" w:rsidRPr="00462A19">
        <w:rPr>
          <w:color w:val="000000" w:themeColor="text1"/>
          <w:spacing w:val="4"/>
          <w:szCs w:val="28"/>
        </w:rPr>
        <w:t xml:space="preserve">; </w:t>
      </w:r>
      <w:r w:rsidR="00A7747F" w:rsidRPr="00462A19">
        <w:rPr>
          <w:color w:val="000000" w:themeColor="text1"/>
          <w:spacing w:val="4"/>
          <w:szCs w:val="28"/>
        </w:rPr>
        <w:t>thực hiện tốt các nhiệm</w:t>
      </w:r>
      <w:r w:rsidR="00536E8F" w:rsidRPr="00462A19">
        <w:rPr>
          <w:color w:val="000000" w:themeColor="text1"/>
          <w:spacing w:val="4"/>
          <w:szCs w:val="28"/>
        </w:rPr>
        <w:t xml:space="preserve"> vụ</w:t>
      </w:r>
      <w:r w:rsidR="00A7747F" w:rsidRPr="00462A19">
        <w:rPr>
          <w:color w:val="000000" w:themeColor="text1"/>
          <w:spacing w:val="4"/>
          <w:szCs w:val="28"/>
        </w:rPr>
        <w:t xml:space="preserve">, quyền hạn của cơ quan </w:t>
      </w:r>
      <w:r w:rsidR="00F40204" w:rsidRPr="00462A19">
        <w:rPr>
          <w:color w:val="000000" w:themeColor="text1"/>
          <w:spacing w:val="4"/>
          <w:szCs w:val="28"/>
        </w:rPr>
        <w:t>Trung ương về con nuôi quốc tế.</w:t>
      </w:r>
    </w:p>
    <w:p w14:paraId="753E955A" w14:textId="4807A3C2" w:rsidR="00A7747F" w:rsidRPr="007875A4" w:rsidRDefault="00611ACB" w:rsidP="00B31C34">
      <w:pPr>
        <w:spacing w:after="0" w:line="276" w:lineRule="auto"/>
        <w:ind w:firstLine="567"/>
        <w:jc w:val="both"/>
        <w:rPr>
          <w:bCs/>
          <w:color w:val="000000" w:themeColor="text1"/>
          <w:spacing w:val="-2"/>
          <w:szCs w:val="28"/>
          <w:lang w:val="da-DK"/>
        </w:rPr>
      </w:pPr>
      <w:r w:rsidRPr="007875A4">
        <w:rPr>
          <w:rFonts w:eastAsia="SimSun"/>
          <w:color w:val="000000" w:themeColor="text1"/>
          <w:spacing w:val="-2"/>
          <w:szCs w:val="28"/>
        </w:rPr>
        <w:t xml:space="preserve">Trong </w:t>
      </w:r>
      <w:r w:rsidR="001D01FB" w:rsidRPr="007875A4">
        <w:rPr>
          <w:rFonts w:eastAsia="SimSun"/>
          <w:color w:val="000000" w:themeColor="text1"/>
          <w:spacing w:val="-2"/>
          <w:szCs w:val="28"/>
        </w:rPr>
        <w:t>0</w:t>
      </w:r>
      <w:r w:rsidRPr="007875A4">
        <w:rPr>
          <w:rFonts w:eastAsia="SimSun"/>
          <w:color w:val="000000" w:themeColor="text1"/>
          <w:spacing w:val="-2"/>
          <w:szCs w:val="28"/>
        </w:rPr>
        <w:t>6 tháng đầ</w:t>
      </w:r>
      <w:r w:rsidR="00A7747F" w:rsidRPr="007875A4">
        <w:rPr>
          <w:rFonts w:eastAsia="SimSun"/>
          <w:color w:val="000000" w:themeColor="text1"/>
          <w:spacing w:val="-2"/>
          <w:szCs w:val="28"/>
        </w:rPr>
        <w:t>u năm</w:t>
      </w:r>
      <w:r w:rsidRPr="007875A4">
        <w:rPr>
          <w:rFonts w:eastAsia="SimSun"/>
          <w:color w:val="000000" w:themeColor="text1"/>
          <w:spacing w:val="-2"/>
          <w:szCs w:val="28"/>
        </w:rPr>
        <w:t xml:space="preserve">, </w:t>
      </w:r>
      <w:r w:rsidRPr="007875A4">
        <w:rPr>
          <w:color w:val="000000" w:themeColor="text1"/>
          <w:spacing w:val="-2"/>
          <w:szCs w:val="28"/>
          <w:lang w:val="nb-NO"/>
        </w:rPr>
        <w:t xml:space="preserve">các địa phương đã giải quyết </w:t>
      </w:r>
      <w:r w:rsidR="00584ED4" w:rsidRPr="007875A4">
        <w:rPr>
          <w:b/>
          <w:color w:val="000000" w:themeColor="text1"/>
          <w:spacing w:val="-2"/>
          <w:szCs w:val="28"/>
          <w:lang w:val="nb-NO"/>
        </w:rPr>
        <w:t>1.451</w:t>
      </w:r>
      <w:r w:rsidRPr="007875A4">
        <w:rPr>
          <w:b/>
          <w:color w:val="000000" w:themeColor="text1"/>
          <w:spacing w:val="-2"/>
          <w:szCs w:val="28"/>
          <w:lang w:val="nb-NO"/>
        </w:rPr>
        <w:t xml:space="preserve"> </w:t>
      </w:r>
      <w:r w:rsidRPr="007875A4">
        <w:rPr>
          <w:color w:val="000000" w:themeColor="text1"/>
          <w:spacing w:val="-2"/>
          <w:szCs w:val="28"/>
          <w:lang w:val="nb-NO"/>
        </w:rPr>
        <w:t>trường hợp nuôi con nuôi trong nước</w:t>
      </w:r>
      <w:r w:rsidR="00A7747F" w:rsidRPr="007875A4">
        <w:rPr>
          <w:color w:val="000000" w:themeColor="text1"/>
          <w:spacing w:val="-2"/>
          <w:szCs w:val="28"/>
          <w:lang w:val="nb-NO"/>
        </w:rPr>
        <w:t xml:space="preserve">, tăng </w:t>
      </w:r>
      <w:r w:rsidR="00584ED4" w:rsidRPr="007875A4">
        <w:rPr>
          <w:b/>
          <w:color w:val="000000" w:themeColor="text1"/>
          <w:spacing w:val="-2"/>
          <w:szCs w:val="28"/>
          <w:lang w:val="nb-NO"/>
        </w:rPr>
        <w:t>61</w:t>
      </w:r>
      <w:r w:rsidR="00584ED4" w:rsidRPr="007875A4">
        <w:rPr>
          <w:color w:val="000000" w:themeColor="text1"/>
          <w:spacing w:val="-2"/>
          <w:szCs w:val="28"/>
          <w:lang w:val="nb-NO"/>
        </w:rPr>
        <w:t xml:space="preserve"> </w:t>
      </w:r>
      <w:r w:rsidR="00422569" w:rsidRPr="007875A4">
        <w:rPr>
          <w:color w:val="000000" w:themeColor="text1"/>
          <w:spacing w:val="-2"/>
          <w:szCs w:val="28"/>
          <w:lang w:val="nb-NO"/>
        </w:rPr>
        <w:t>trường hợp</w:t>
      </w:r>
      <w:r w:rsidRPr="007875A4">
        <w:rPr>
          <w:color w:val="000000" w:themeColor="text1"/>
          <w:spacing w:val="-2"/>
          <w:szCs w:val="28"/>
          <w:lang w:val="nb-NO"/>
        </w:rPr>
        <w:t xml:space="preserve"> </w:t>
      </w:r>
      <w:r w:rsidR="00A7747F" w:rsidRPr="007875A4">
        <w:rPr>
          <w:i/>
          <w:color w:val="000000" w:themeColor="text1"/>
          <w:spacing w:val="-2"/>
          <w:szCs w:val="28"/>
          <w:lang w:val="nb-NO"/>
        </w:rPr>
        <w:t xml:space="preserve">(tăng </w:t>
      </w:r>
      <w:r w:rsidR="00AB6BDA" w:rsidRPr="007875A4">
        <w:rPr>
          <w:i/>
          <w:color w:val="000000" w:themeColor="text1"/>
          <w:spacing w:val="-2"/>
          <w:szCs w:val="28"/>
          <w:lang w:val="nb-NO"/>
        </w:rPr>
        <w:t>4,4</w:t>
      </w:r>
      <w:r w:rsidR="00A7747F" w:rsidRPr="007875A4">
        <w:rPr>
          <w:i/>
          <w:color w:val="000000" w:themeColor="text1"/>
          <w:spacing w:val="-2"/>
          <w:szCs w:val="28"/>
          <w:lang w:val="nb-NO"/>
        </w:rPr>
        <w:t>% so với cùng kỳ năm 2023</w:t>
      </w:r>
      <w:r w:rsidRPr="007875A4">
        <w:rPr>
          <w:i/>
          <w:color w:val="000000" w:themeColor="text1"/>
          <w:spacing w:val="-2"/>
          <w:szCs w:val="28"/>
          <w:lang w:val="nb-NO"/>
        </w:rPr>
        <w:t>)</w:t>
      </w:r>
      <w:r w:rsidRPr="007875A4">
        <w:rPr>
          <w:color w:val="000000" w:themeColor="text1"/>
          <w:spacing w:val="-2"/>
          <w:szCs w:val="28"/>
          <w:lang w:val="nb-NO"/>
        </w:rPr>
        <w:t xml:space="preserve">, trong đó có một số địa phương </w:t>
      </w:r>
      <w:r w:rsidRPr="007875A4">
        <w:rPr>
          <w:color w:val="000000" w:themeColor="text1"/>
          <w:spacing w:val="-2"/>
        </w:rPr>
        <w:t>có tỷ lệ nuôi con nuôi trong nước nhiều như</w:t>
      </w:r>
      <w:r w:rsidR="004F40FB" w:rsidRPr="007875A4">
        <w:rPr>
          <w:color w:val="000000" w:themeColor="text1"/>
          <w:spacing w:val="-2"/>
          <w:szCs w:val="28"/>
          <w:lang w:val="nb-NO"/>
        </w:rPr>
        <w:t>:</w:t>
      </w:r>
      <w:r w:rsidR="00A7747F" w:rsidRPr="007875A4">
        <w:rPr>
          <w:color w:val="000000" w:themeColor="text1"/>
          <w:spacing w:val="-2"/>
          <w:szCs w:val="28"/>
          <w:lang w:val="nb-NO"/>
        </w:rPr>
        <w:t xml:space="preserve"> </w:t>
      </w:r>
      <w:r w:rsidR="00235255" w:rsidRPr="007875A4">
        <w:rPr>
          <w:color w:val="000000" w:themeColor="text1"/>
          <w:spacing w:val="-2"/>
          <w:szCs w:val="28"/>
          <w:lang w:val="nb-NO"/>
        </w:rPr>
        <w:t xml:space="preserve">Thành phố </w:t>
      </w:r>
      <w:r w:rsidR="00246452" w:rsidRPr="007875A4">
        <w:rPr>
          <w:color w:val="000000" w:themeColor="text1"/>
          <w:spacing w:val="-2"/>
          <w:szCs w:val="28"/>
          <w:lang w:val="nb-NO"/>
        </w:rPr>
        <w:t xml:space="preserve">Hà Nội, Nghệ An, Quảng Ninh, Thanh Hoá, Thành phố Hồ Chí Minh, An Giang; </w:t>
      </w:r>
      <w:r w:rsidR="00FD59B0" w:rsidRPr="007875A4">
        <w:rPr>
          <w:color w:val="000000" w:themeColor="text1"/>
          <w:spacing w:val="-2"/>
          <w:szCs w:val="28"/>
          <w:lang w:val="nb-NO"/>
        </w:rPr>
        <w:t>các cơ quan có thẩm quyền giải quyết</w:t>
      </w:r>
      <w:r w:rsidR="007B4339" w:rsidRPr="007875A4">
        <w:rPr>
          <w:b/>
          <w:color w:val="000000" w:themeColor="text1"/>
          <w:spacing w:val="-2"/>
          <w:szCs w:val="28"/>
          <w:lang w:val="nb-NO"/>
        </w:rPr>
        <w:t xml:space="preserve"> 138</w:t>
      </w:r>
      <w:r w:rsidR="00FD59B0" w:rsidRPr="007875A4">
        <w:rPr>
          <w:color w:val="000000" w:themeColor="text1"/>
          <w:spacing w:val="-2"/>
          <w:szCs w:val="28"/>
          <w:lang w:val="nb-NO"/>
        </w:rPr>
        <w:t xml:space="preserve"> </w:t>
      </w:r>
      <w:r w:rsidR="00FD59B0" w:rsidRPr="007875A4">
        <w:rPr>
          <w:bCs/>
          <w:color w:val="000000" w:themeColor="text1"/>
          <w:spacing w:val="-2"/>
          <w:szCs w:val="28"/>
          <w:lang w:val="da-DK"/>
        </w:rPr>
        <w:t>trường hợp nuôi con nuôi có yếu tố nước ngoài</w:t>
      </w:r>
      <w:r w:rsidR="00A7747F" w:rsidRPr="007875A4">
        <w:rPr>
          <w:bCs/>
          <w:color w:val="000000" w:themeColor="text1"/>
          <w:spacing w:val="-2"/>
          <w:szCs w:val="28"/>
          <w:lang w:val="da-DK"/>
        </w:rPr>
        <w:t xml:space="preserve">, tăng </w:t>
      </w:r>
      <w:r w:rsidR="007B4339" w:rsidRPr="007875A4">
        <w:rPr>
          <w:b/>
          <w:bCs/>
          <w:color w:val="000000" w:themeColor="text1"/>
          <w:spacing w:val="-2"/>
          <w:szCs w:val="28"/>
          <w:lang w:val="da-DK"/>
        </w:rPr>
        <w:t>46</w:t>
      </w:r>
      <w:r w:rsidR="00422569" w:rsidRPr="007875A4">
        <w:rPr>
          <w:bCs/>
          <w:color w:val="000000" w:themeColor="text1"/>
          <w:spacing w:val="-2"/>
          <w:szCs w:val="28"/>
          <w:lang w:val="da-DK"/>
        </w:rPr>
        <w:t xml:space="preserve"> trường hợp</w:t>
      </w:r>
      <w:r w:rsidR="00FD59B0" w:rsidRPr="007875A4">
        <w:rPr>
          <w:bCs/>
          <w:color w:val="000000" w:themeColor="text1"/>
          <w:spacing w:val="-2"/>
          <w:szCs w:val="28"/>
          <w:lang w:val="da-DK"/>
        </w:rPr>
        <w:t xml:space="preserve"> </w:t>
      </w:r>
      <w:r w:rsidR="007B4339" w:rsidRPr="007875A4">
        <w:rPr>
          <w:bCs/>
          <w:i/>
          <w:color w:val="000000" w:themeColor="text1"/>
          <w:spacing w:val="-2"/>
          <w:szCs w:val="28"/>
          <w:lang w:val="da-DK"/>
        </w:rPr>
        <w:t>(tăng 50</w:t>
      </w:r>
      <w:r w:rsidR="00422569" w:rsidRPr="007875A4">
        <w:rPr>
          <w:bCs/>
          <w:i/>
          <w:color w:val="000000" w:themeColor="text1"/>
          <w:spacing w:val="-2"/>
          <w:szCs w:val="28"/>
          <w:lang w:val="da-DK"/>
        </w:rPr>
        <w:t xml:space="preserve">% </w:t>
      </w:r>
      <w:r w:rsidR="00FD59B0" w:rsidRPr="007875A4">
        <w:rPr>
          <w:bCs/>
          <w:i/>
          <w:color w:val="000000" w:themeColor="text1"/>
          <w:spacing w:val="-2"/>
          <w:szCs w:val="28"/>
          <w:lang w:val="da-DK"/>
        </w:rPr>
        <w:t>so với cùng</w:t>
      </w:r>
      <w:r w:rsidR="00A7747F" w:rsidRPr="007875A4">
        <w:rPr>
          <w:bCs/>
          <w:i/>
          <w:color w:val="000000" w:themeColor="text1"/>
          <w:spacing w:val="-2"/>
          <w:szCs w:val="28"/>
          <w:lang w:val="da-DK"/>
        </w:rPr>
        <w:t xml:space="preserve"> kỳ năm 2023</w:t>
      </w:r>
      <w:r w:rsidR="00FD59B0" w:rsidRPr="007875A4">
        <w:rPr>
          <w:bCs/>
          <w:i/>
          <w:color w:val="000000" w:themeColor="text1"/>
          <w:spacing w:val="-2"/>
          <w:szCs w:val="28"/>
          <w:lang w:val="da-DK"/>
        </w:rPr>
        <w:t>)</w:t>
      </w:r>
      <w:r w:rsidR="007B4339" w:rsidRPr="007875A4">
        <w:rPr>
          <w:bCs/>
          <w:color w:val="000000" w:themeColor="text1"/>
          <w:spacing w:val="-2"/>
          <w:szCs w:val="28"/>
          <w:lang w:val="da-DK"/>
        </w:rPr>
        <w:t xml:space="preserve">. Thực hiện việc đánh giá, theo dõi tình hình phát triển của trẻ em Việt Nam được nhận làm con nuôi nước ngoài thông qua việc Bộ Tư pháp tiếp nhận, tổng hợp được 550 </w:t>
      </w:r>
      <w:r w:rsidR="007B4339" w:rsidRPr="007875A4">
        <w:rPr>
          <w:color w:val="000000" w:themeColor="text1"/>
          <w:spacing w:val="-2"/>
          <w:szCs w:val="28"/>
          <w:lang w:val="da-DK"/>
        </w:rPr>
        <w:t xml:space="preserve">báo cáo về tình hòa nhập phát triển của trẻ em; tiếp nhận và </w:t>
      </w:r>
      <w:r w:rsidR="007B4339" w:rsidRPr="007875A4">
        <w:rPr>
          <w:color w:val="000000" w:themeColor="text1"/>
          <w:spacing w:val="-2"/>
          <w:szCs w:val="28"/>
          <w:lang w:val="nl-NL"/>
        </w:rPr>
        <w:t>phối hợp với Sở Tư pháp tỉnh/thành phố cung cấp thông tin đối với 20 đề nghị hỗ trợ thông tin về nguồn gốc của trẻ em đã được giải quyết làm con nuôi nước ngoài. Hoàn thành thủ tục gia hạn</w:t>
      </w:r>
      <w:r w:rsidR="007B4339" w:rsidRPr="007875A4">
        <w:rPr>
          <w:bCs/>
          <w:color w:val="000000" w:themeColor="text1"/>
          <w:spacing w:val="-2"/>
          <w:szCs w:val="28"/>
          <w:lang w:val="da-DK"/>
        </w:rPr>
        <w:t xml:space="preserve"> Giấy phép hoạt động </w:t>
      </w:r>
      <w:r w:rsidR="00FD59B0" w:rsidRPr="007875A4">
        <w:rPr>
          <w:bCs/>
          <w:color w:val="000000" w:themeColor="text1"/>
          <w:spacing w:val="-2"/>
          <w:szCs w:val="28"/>
          <w:lang w:val="da-DK"/>
        </w:rPr>
        <w:t xml:space="preserve">cho </w:t>
      </w:r>
      <w:r w:rsidR="00FD59B0" w:rsidRPr="007875A4">
        <w:rPr>
          <w:b/>
          <w:bCs/>
          <w:color w:val="000000" w:themeColor="text1"/>
          <w:spacing w:val="-2"/>
          <w:szCs w:val="28"/>
          <w:lang w:val="da-DK"/>
        </w:rPr>
        <w:t>02</w:t>
      </w:r>
      <w:r w:rsidR="00FD59B0" w:rsidRPr="007875A4">
        <w:rPr>
          <w:bCs/>
          <w:color w:val="000000" w:themeColor="text1"/>
          <w:spacing w:val="-2"/>
          <w:szCs w:val="28"/>
          <w:lang w:val="da-DK"/>
        </w:rPr>
        <w:t xml:space="preserve"> tổ chức con nuôi nước ngoài; </w:t>
      </w:r>
      <w:r w:rsidR="00A7747F" w:rsidRPr="007875A4">
        <w:rPr>
          <w:bCs/>
          <w:color w:val="000000" w:themeColor="text1"/>
          <w:spacing w:val="-2"/>
          <w:szCs w:val="28"/>
          <w:lang w:val="da-DK"/>
        </w:rPr>
        <w:t xml:space="preserve">thẩm định </w:t>
      </w:r>
      <w:r w:rsidR="007B4339" w:rsidRPr="007875A4">
        <w:rPr>
          <w:b/>
          <w:bCs/>
          <w:color w:val="000000" w:themeColor="text1"/>
          <w:spacing w:val="-2"/>
          <w:szCs w:val="28"/>
          <w:lang w:val="da-DK"/>
        </w:rPr>
        <w:t>01</w:t>
      </w:r>
      <w:r w:rsidR="007B4339" w:rsidRPr="007875A4">
        <w:rPr>
          <w:bCs/>
          <w:color w:val="000000" w:themeColor="text1"/>
          <w:spacing w:val="-2"/>
          <w:szCs w:val="28"/>
          <w:lang w:val="da-DK"/>
        </w:rPr>
        <w:t xml:space="preserve"> </w:t>
      </w:r>
      <w:r w:rsidR="00A7747F" w:rsidRPr="007875A4">
        <w:rPr>
          <w:bCs/>
          <w:color w:val="000000" w:themeColor="text1"/>
          <w:spacing w:val="-2"/>
          <w:szCs w:val="28"/>
          <w:lang w:val="da-DK"/>
        </w:rPr>
        <w:t>hồ sơ gia hạn</w:t>
      </w:r>
      <w:r w:rsidR="007B4339" w:rsidRPr="007875A4">
        <w:rPr>
          <w:bCs/>
          <w:color w:val="000000" w:themeColor="text1"/>
          <w:spacing w:val="-2"/>
          <w:szCs w:val="28"/>
          <w:lang w:val="da-DK"/>
        </w:rPr>
        <w:t xml:space="preserve"> và</w:t>
      </w:r>
      <w:r w:rsidR="00F6222C" w:rsidRPr="007875A4">
        <w:rPr>
          <w:bCs/>
          <w:color w:val="000000" w:themeColor="text1"/>
          <w:spacing w:val="-2"/>
          <w:szCs w:val="28"/>
          <w:lang w:val="da-DK"/>
        </w:rPr>
        <w:t xml:space="preserve"> </w:t>
      </w:r>
      <w:r w:rsidR="00F6222C" w:rsidRPr="007875A4">
        <w:rPr>
          <w:b/>
          <w:bCs/>
          <w:color w:val="000000" w:themeColor="text1"/>
          <w:spacing w:val="-2"/>
          <w:szCs w:val="28"/>
          <w:lang w:val="da-DK"/>
        </w:rPr>
        <w:t xml:space="preserve">04 </w:t>
      </w:r>
      <w:r w:rsidR="00F6222C" w:rsidRPr="007875A4">
        <w:rPr>
          <w:bCs/>
          <w:color w:val="000000" w:themeColor="text1"/>
          <w:spacing w:val="-2"/>
          <w:szCs w:val="28"/>
          <w:lang w:val="da-DK"/>
        </w:rPr>
        <w:t>hồ sơ xin cấp Giấy phép hoạt động trong lĩnh vực con nuôi.</w:t>
      </w:r>
    </w:p>
    <w:p w14:paraId="6D7FF402" w14:textId="08A37674" w:rsidR="008B2398" w:rsidRPr="00462A19" w:rsidRDefault="00472761" w:rsidP="008B2398">
      <w:pPr>
        <w:spacing w:after="0" w:line="269" w:lineRule="auto"/>
        <w:ind w:firstLine="567"/>
        <w:jc w:val="both"/>
        <w:rPr>
          <w:color w:val="000000" w:themeColor="text1"/>
          <w:spacing w:val="2"/>
          <w:szCs w:val="28"/>
          <w:lang w:val="nb-NO"/>
        </w:rPr>
      </w:pPr>
      <w:r w:rsidRPr="00462A19">
        <w:rPr>
          <w:bCs/>
          <w:i/>
          <w:color w:val="000000" w:themeColor="text1"/>
          <w:szCs w:val="28"/>
          <w:lang w:val="da-DK"/>
        </w:rPr>
        <w:t>6</w:t>
      </w:r>
      <w:r w:rsidR="00504044" w:rsidRPr="00462A19">
        <w:rPr>
          <w:bCs/>
          <w:i/>
          <w:color w:val="000000" w:themeColor="text1"/>
          <w:szCs w:val="28"/>
          <w:lang w:val="da-DK"/>
        </w:rPr>
        <w:t xml:space="preserve">.3. </w:t>
      </w:r>
      <w:r w:rsidR="00504044" w:rsidRPr="00462A19">
        <w:rPr>
          <w:i/>
          <w:color w:val="000000" w:themeColor="text1"/>
          <w:szCs w:val="28"/>
          <w:lang w:val="nb-NO"/>
        </w:rPr>
        <w:t xml:space="preserve">Về công tác lý lịch tư pháp: </w:t>
      </w:r>
      <w:r w:rsidR="00E903D9" w:rsidRPr="00462A19">
        <w:rPr>
          <w:color w:val="000000" w:themeColor="text1"/>
          <w:szCs w:val="28"/>
          <w:lang w:val="nb-NO"/>
        </w:rPr>
        <w:t xml:space="preserve">Bộ, ngành Tư pháp tiếp </w:t>
      </w:r>
      <w:r w:rsidR="000914CD" w:rsidRPr="00462A19">
        <w:rPr>
          <w:color w:val="000000" w:themeColor="text1"/>
          <w:szCs w:val="28"/>
          <w:lang w:val="nb-NO"/>
        </w:rPr>
        <w:t>tục triển khai thực hiện</w:t>
      </w:r>
      <w:r w:rsidR="008C3E5D" w:rsidRPr="00462A19">
        <w:rPr>
          <w:color w:val="000000" w:themeColor="text1"/>
          <w:szCs w:val="28"/>
          <w:lang w:val="nb-NO"/>
        </w:rPr>
        <w:t xml:space="preserve"> tốt</w:t>
      </w:r>
      <w:r w:rsidR="000914CD" w:rsidRPr="00462A19">
        <w:rPr>
          <w:color w:val="000000" w:themeColor="text1"/>
          <w:szCs w:val="28"/>
          <w:lang w:val="nb-NO"/>
        </w:rPr>
        <w:t xml:space="preserve"> </w:t>
      </w:r>
      <w:r w:rsidR="00E903D9" w:rsidRPr="00462A19">
        <w:rPr>
          <w:color w:val="000000" w:themeColor="text1"/>
          <w:szCs w:val="28"/>
          <w:lang w:val="nb-NO"/>
        </w:rPr>
        <w:t xml:space="preserve">Luật </w:t>
      </w:r>
      <w:r w:rsidR="00963E4D">
        <w:rPr>
          <w:color w:val="000000" w:themeColor="text1"/>
          <w:szCs w:val="28"/>
          <w:lang w:val="nb-NO"/>
        </w:rPr>
        <w:t>L</w:t>
      </w:r>
      <w:r w:rsidR="001342A6" w:rsidRPr="00462A19">
        <w:rPr>
          <w:color w:val="000000" w:themeColor="text1"/>
          <w:szCs w:val="28"/>
          <w:lang w:val="nb-NO"/>
        </w:rPr>
        <w:t xml:space="preserve">ý lịch tư pháp và </w:t>
      </w:r>
      <w:r w:rsidR="00191694" w:rsidRPr="00462A19">
        <w:rPr>
          <w:color w:val="000000" w:themeColor="text1"/>
          <w:szCs w:val="28"/>
          <w:lang w:val="nb-NO"/>
        </w:rPr>
        <w:t xml:space="preserve">các văn bản hướng dẫn thi hành; </w:t>
      </w:r>
      <w:r w:rsidR="001342A6" w:rsidRPr="00462A19">
        <w:rPr>
          <w:color w:val="000000" w:themeColor="text1"/>
          <w:szCs w:val="28"/>
          <w:lang w:val="nb-NO"/>
        </w:rPr>
        <w:t xml:space="preserve">thể chế trong lĩnh vực </w:t>
      </w:r>
      <w:r w:rsidR="00BC6DA5" w:rsidRPr="00D32C9E">
        <w:rPr>
          <w:color w:val="000000" w:themeColor="text1"/>
          <w:szCs w:val="28"/>
          <w:lang w:val="nb-NO"/>
        </w:rPr>
        <w:t xml:space="preserve">lý lịch </w:t>
      </w:r>
      <w:r w:rsidR="001342A6" w:rsidRPr="00D32C9E">
        <w:rPr>
          <w:color w:val="000000" w:themeColor="text1"/>
          <w:szCs w:val="28"/>
          <w:lang w:val="nb-NO"/>
        </w:rPr>
        <w:t>tư pháp</w:t>
      </w:r>
      <w:r w:rsidR="001342A6" w:rsidRPr="00462A19">
        <w:rPr>
          <w:color w:val="000000" w:themeColor="text1"/>
          <w:szCs w:val="28"/>
          <w:lang w:val="nb-NO"/>
        </w:rPr>
        <w:t xml:space="preserve"> (LLTP)</w:t>
      </w:r>
      <w:r w:rsidR="008C3E5D" w:rsidRPr="00462A19">
        <w:rPr>
          <w:color w:val="000000" w:themeColor="text1"/>
          <w:szCs w:val="28"/>
          <w:lang w:val="nb-NO"/>
        </w:rPr>
        <w:t xml:space="preserve"> tiếp tục được quan tâm</w:t>
      </w:r>
      <w:r w:rsidR="00191694" w:rsidRPr="00462A19">
        <w:rPr>
          <w:color w:val="000000" w:themeColor="text1"/>
          <w:szCs w:val="28"/>
          <w:lang w:val="nb-NO"/>
        </w:rPr>
        <w:t xml:space="preserve"> hoàn thiện</w:t>
      </w:r>
      <w:r w:rsidR="001342A6" w:rsidRPr="00462A19">
        <w:rPr>
          <w:rStyle w:val="FootnoteReference"/>
          <w:color w:val="000000" w:themeColor="text1"/>
          <w:szCs w:val="28"/>
          <w:lang w:val="nb-NO"/>
        </w:rPr>
        <w:footnoteReference w:id="69"/>
      </w:r>
      <w:r w:rsidR="00191694" w:rsidRPr="00462A19">
        <w:rPr>
          <w:color w:val="000000" w:themeColor="text1"/>
          <w:szCs w:val="28"/>
          <w:lang w:val="nb-NO"/>
        </w:rPr>
        <w:t xml:space="preserve">, </w:t>
      </w:r>
      <w:r w:rsidR="002809FE" w:rsidRPr="00462A19">
        <w:rPr>
          <w:color w:val="000000" w:themeColor="text1"/>
          <w:szCs w:val="28"/>
          <w:lang w:val="nb-NO"/>
        </w:rPr>
        <w:t xml:space="preserve">nổi bật là ngày 19/6/2024, </w:t>
      </w:r>
      <w:r w:rsidR="00191694" w:rsidRPr="00462A19">
        <w:rPr>
          <w:color w:val="000000" w:themeColor="text1"/>
          <w:szCs w:val="28"/>
          <w:lang w:val="nb-NO"/>
        </w:rPr>
        <w:t xml:space="preserve">Bộ trưởng Bộ Tư pháp đã ban hành </w:t>
      </w:r>
      <w:r w:rsidR="00191694" w:rsidRPr="00462A19">
        <w:rPr>
          <w:color w:val="000000" w:themeColor="text1"/>
        </w:rPr>
        <w:t xml:space="preserve">Thông tư số 06/2024/TT-BTP sửa đổi, bổ sung một số điều của các Thông tư ban hành và hướng dẫn sử dụng biểu mẫu và mẫu sổ </w:t>
      </w:r>
      <w:r w:rsidR="00BC6DA5" w:rsidRPr="00D32C9E">
        <w:rPr>
          <w:color w:val="000000" w:themeColor="text1"/>
        </w:rPr>
        <w:t>LLTP</w:t>
      </w:r>
      <w:r w:rsidR="008C6AD6" w:rsidRPr="00462A19">
        <w:rPr>
          <w:color w:val="000000" w:themeColor="text1"/>
        </w:rPr>
        <w:t xml:space="preserve">; tiếp tục triển khai hiệu quả </w:t>
      </w:r>
      <w:r w:rsidR="0016078A" w:rsidRPr="00462A19">
        <w:rPr>
          <w:color w:val="000000" w:themeColor="text1"/>
        </w:rPr>
        <w:t xml:space="preserve">Đề án 06 của Chính phủ, </w:t>
      </w:r>
      <w:r w:rsidR="008C6AD6" w:rsidRPr="00462A19">
        <w:rPr>
          <w:color w:val="000000" w:themeColor="text1"/>
          <w:szCs w:val="28"/>
          <w:lang w:val="nb-NO"/>
        </w:rPr>
        <w:t xml:space="preserve">Chỉ thị số 23/CT-TTg ngày 09/7/2023 </w:t>
      </w:r>
      <w:r w:rsidR="0016078A" w:rsidRPr="00462A19">
        <w:rPr>
          <w:color w:val="000000" w:themeColor="text1"/>
          <w:szCs w:val="28"/>
          <w:lang w:val="nb-NO"/>
        </w:rPr>
        <w:t xml:space="preserve">của Thủ tướng Chính phủ </w:t>
      </w:r>
      <w:r w:rsidR="008C6AD6" w:rsidRPr="00462A19">
        <w:rPr>
          <w:color w:val="000000" w:themeColor="text1"/>
          <w:szCs w:val="28"/>
          <w:lang w:val="nb-NO"/>
        </w:rPr>
        <w:t xml:space="preserve">về việc đẩy mạnh cải cách thủ tục hành chính cấp Phiếu </w:t>
      </w:r>
      <w:r w:rsidR="00536C6A" w:rsidRPr="00D32C9E">
        <w:rPr>
          <w:color w:val="000000" w:themeColor="text1"/>
          <w:szCs w:val="28"/>
          <w:lang w:val="nb-NO"/>
        </w:rPr>
        <w:t>LLTP</w:t>
      </w:r>
      <w:r w:rsidR="008C6AD6" w:rsidRPr="00462A19">
        <w:rPr>
          <w:color w:val="000000" w:themeColor="text1"/>
          <w:spacing w:val="2"/>
          <w:szCs w:val="28"/>
          <w:lang w:val="nb-NO"/>
        </w:rPr>
        <w:t xml:space="preserve"> tạo thuận lợi cho người dân, doanh nghiệp</w:t>
      </w:r>
      <w:r w:rsidR="00DE07CD" w:rsidRPr="00462A19">
        <w:rPr>
          <w:rStyle w:val="FootnoteReference"/>
          <w:color w:val="000000" w:themeColor="text1"/>
          <w:spacing w:val="2"/>
          <w:szCs w:val="28"/>
          <w:lang w:val="nb-NO"/>
        </w:rPr>
        <w:footnoteReference w:id="70"/>
      </w:r>
      <w:r w:rsidR="008C3E5D" w:rsidRPr="00462A19">
        <w:rPr>
          <w:color w:val="000000" w:themeColor="text1"/>
          <w:spacing w:val="2"/>
          <w:szCs w:val="28"/>
          <w:lang w:val="nb-NO"/>
        </w:rPr>
        <w:t xml:space="preserve">; công tác phối hợp liên ngành tiếp tục được </w:t>
      </w:r>
      <w:r w:rsidR="002809FE" w:rsidRPr="00462A19">
        <w:rPr>
          <w:color w:val="000000" w:themeColor="text1"/>
          <w:spacing w:val="2"/>
          <w:szCs w:val="28"/>
          <w:lang w:val="nb-NO"/>
        </w:rPr>
        <w:t>tăng cường</w:t>
      </w:r>
      <w:r w:rsidR="008C3E5D" w:rsidRPr="00462A19">
        <w:rPr>
          <w:color w:val="000000" w:themeColor="text1"/>
          <w:spacing w:val="2"/>
          <w:szCs w:val="28"/>
          <w:lang w:val="nb-NO"/>
        </w:rPr>
        <w:t xml:space="preserve">, nhất là phối hợp </w:t>
      </w:r>
      <w:r w:rsidR="008B2398" w:rsidRPr="00462A19">
        <w:rPr>
          <w:color w:val="000000" w:themeColor="text1"/>
          <w:spacing w:val="2"/>
          <w:szCs w:val="28"/>
          <w:lang w:val="nb-NO"/>
        </w:rPr>
        <w:t xml:space="preserve">trao đổi, cung cấp, tra cứu, xác minh thông tin để xây dựng Cơ sở dữ liệu và cấp Phiếu LLTP; </w:t>
      </w:r>
      <w:r w:rsidR="002809FE" w:rsidRPr="00462A19">
        <w:rPr>
          <w:color w:val="000000" w:themeColor="text1"/>
          <w:spacing w:val="2"/>
          <w:szCs w:val="28"/>
          <w:lang w:val="nb-NO"/>
        </w:rPr>
        <w:t xml:space="preserve">ứng dụng công nghệ thông tin được đẩy mạnh, chú trọng thực hiện; hệ thống phần mềm </w:t>
      </w:r>
      <w:r w:rsidR="008B2398" w:rsidRPr="00462A19">
        <w:rPr>
          <w:color w:val="000000" w:themeColor="text1"/>
          <w:spacing w:val="2"/>
          <w:szCs w:val="28"/>
          <w:lang w:val="nb-NO"/>
        </w:rPr>
        <w:t>quản lý thông tin LLTP trong toàn ngành được nâng cấp, bảo đảm thông tin được cung cấp và tiếp nhận đầy đủ, chính xác, kịp thời...</w:t>
      </w:r>
    </w:p>
    <w:p w14:paraId="403B38CD" w14:textId="227FC360" w:rsidR="007A6D6D" w:rsidRPr="00462A19" w:rsidRDefault="007A6D6D" w:rsidP="001F6936">
      <w:pPr>
        <w:spacing w:after="0" w:line="269" w:lineRule="auto"/>
        <w:ind w:firstLine="567"/>
        <w:jc w:val="both"/>
        <w:rPr>
          <w:color w:val="000000" w:themeColor="text1"/>
          <w:spacing w:val="2"/>
          <w:szCs w:val="28"/>
          <w:lang w:val="nb-NO"/>
        </w:rPr>
      </w:pPr>
      <w:r w:rsidRPr="00462A19">
        <w:rPr>
          <w:color w:val="000000" w:themeColor="text1"/>
          <w:spacing w:val="2"/>
          <w:szCs w:val="28"/>
          <w:lang w:val="nb-NO"/>
        </w:rPr>
        <w:t xml:space="preserve">Đặc biệt, Bộ Tư pháp đã phối </w:t>
      </w:r>
      <w:r w:rsidR="00216EAA">
        <w:rPr>
          <w:color w:val="000000" w:themeColor="text1"/>
          <w:spacing w:val="2"/>
          <w:szCs w:val="28"/>
          <w:lang w:val="nb-NO"/>
        </w:rPr>
        <w:t>hợp chặt chẽ với Bộ Công an và T</w:t>
      </w:r>
      <w:r w:rsidRPr="00462A19">
        <w:rPr>
          <w:color w:val="000000" w:themeColor="text1"/>
          <w:spacing w:val="2"/>
          <w:szCs w:val="28"/>
          <w:lang w:val="nb-NO"/>
        </w:rPr>
        <w:t xml:space="preserve">hành phố Hà Nội, tỉnh Thừa Thiên Huế tổ chức thí điểm cấp Phiếu LLTP trên ứng dụng VneID từ ngày 22/4/2024. Việc thí điểm này đã tạo thêm một </w:t>
      </w:r>
      <w:r w:rsidR="001F6936">
        <w:rPr>
          <w:color w:val="000000" w:themeColor="text1"/>
          <w:spacing w:val="2"/>
          <w:szCs w:val="28"/>
          <w:lang w:val="nb-NO"/>
        </w:rPr>
        <w:t>sự lựa chọn mới thuận lợi cho người dân được cấp Phiếu LLTP</w:t>
      </w:r>
      <w:r w:rsidRPr="00462A19">
        <w:rPr>
          <w:color w:val="000000" w:themeColor="text1"/>
          <w:spacing w:val="2"/>
          <w:szCs w:val="28"/>
          <w:lang w:val="nb-NO"/>
        </w:rPr>
        <w:t xml:space="preserve">, hiện đại, được người dân đón nhận rất tích cực, tạo tiền đề quan trọng cho việc nhân rộng triển khai trong toàn quốc </w:t>
      </w:r>
      <w:r w:rsidRPr="00462A19">
        <w:rPr>
          <w:i/>
          <w:color w:val="000000" w:themeColor="text1"/>
          <w:spacing w:val="2"/>
          <w:szCs w:val="28"/>
          <w:lang w:val="nb-NO"/>
        </w:rPr>
        <w:t xml:space="preserve">(tính đến cuối tháng 6, ở </w:t>
      </w:r>
      <w:r w:rsidR="00216EAA">
        <w:rPr>
          <w:i/>
          <w:color w:val="000000" w:themeColor="text1"/>
          <w:spacing w:val="2"/>
          <w:szCs w:val="28"/>
          <w:lang w:val="nb-NO"/>
        </w:rPr>
        <w:t xml:space="preserve">Thành phố </w:t>
      </w:r>
      <w:r w:rsidRPr="00462A19">
        <w:rPr>
          <w:i/>
          <w:color w:val="000000" w:themeColor="text1"/>
          <w:spacing w:val="2"/>
          <w:szCs w:val="28"/>
          <w:lang w:val="nb-NO"/>
        </w:rPr>
        <w:t>Hà Nội có khoảng 60%, Thừa Thiên Huế có khoảng 70% yêu cầu cấp phiếu được thực hiện qua phương thức này).</w:t>
      </w:r>
    </w:p>
    <w:p w14:paraId="4E1E2087" w14:textId="2EC36240" w:rsidR="0018064E" w:rsidRPr="007045D9" w:rsidRDefault="001F5E21" w:rsidP="00AA6C11">
      <w:pPr>
        <w:spacing w:after="0" w:line="269" w:lineRule="auto"/>
        <w:ind w:firstLine="567"/>
        <w:jc w:val="both"/>
        <w:rPr>
          <w:color w:val="000000" w:themeColor="text1"/>
          <w:spacing w:val="-4"/>
          <w:szCs w:val="24"/>
          <w:lang w:val="hr-HR"/>
        </w:rPr>
      </w:pPr>
      <w:r w:rsidRPr="007045D9">
        <w:rPr>
          <w:color w:val="000000" w:themeColor="text1"/>
          <w:spacing w:val="-4"/>
          <w:szCs w:val="28"/>
          <w:lang w:val="nb-NO"/>
        </w:rPr>
        <w:t xml:space="preserve">Trong </w:t>
      </w:r>
      <w:r w:rsidR="005C642E" w:rsidRPr="007045D9">
        <w:rPr>
          <w:color w:val="000000" w:themeColor="text1"/>
          <w:spacing w:val="-4"/>
          <w:szCs w:val="28"/>
          <w:lang w:val="nb-NO"/>
        </w:rPr>
        <w:t>0</w:t>
      </w:r>
      <w:r w:rsidRPr="007045D9">
        <w:rPr>
          <w:color w:val="000000" w:themeColor="text1"/>
          <w:spacing w:val="-4"/>
          <w:szCs w:val="28"/>
          <w:lang w:val="nb-NO"/>
        </w:rPr>
        <w:t xml:space="preserve">6 tháng đầu năm, Trung tâm lý lịch tư pháp quốc gia đã tiếp nhận và xử lý được </w:t>
      </w:r>
      <w:r w:rsidR="002809FE" w:rsidRPr="007045D9">
        <w:rPr>
          <w:b/>
          <w:color w:val="000000" w:themeColor="text1"/>
          <w:spacing w:val="-4"/>
          <w:szCs w:val="28"/>
          <w:lang w:val="nb-NO"/>
        </w:rPr>
        <w:t>219.207</w:t>
      </w:r>
      <w:r w:rsidRPr="007045D9">
        <w:rPr>
          <w:b/>
          <w:color w:val="000000" w:themeColor="text1"/>
          <w:spacing w:val="-4"/>
          <w:szCs w:val="28"/>
          <w:lang w:val="nb-NO"/>
        </w:rPr>
        <w:t xml:space="preserve"> </w:t>
      </w:r>
      <w:r w:rsidRPr="007045D9">
        <w:rPr>
          <w:color w:val="000000" w:themeColor="text1"/>
          <w:spacing w:val="-4"/>
          <w:szCs w:val="28"/>
          <w:lang w:val="nb-NO"/>
        </w:rPr>
        <w:t>thông tin</w:t>
      </w:r>
      <w:r w:rsidRPr="007045D9">
        <w:rPr>
          <w:rStyle w:val="FootnoteReference"/>
          <w:color w:val="000000" w:themeColor="text1"/>
          <w:spacing w:val="-4"/>
          <w:szCs w:val="28"/>
          <w:lang w:val="nb-NO"/>
        </w:rPr>
        <w:footnoteReference w:id="71"/>
      </w:r>
      <w:r w:rsidRPr="007045D9">
        <w:rPr>
          <w:color w:val="000000" w:themeColor="text1"/>
          <w:spacing w:val="-4"/>
          <w:szCs w:val="28"/>
          <w:lang w:val="nb-NO"/>
        </w:rPr>
        <w:t xml:space="preserve"> </w:t>
      </w:r>
      <w:r w:rsidRPr="007045D9">
        <w:rPr>
          <w:i/>
          <w:color w:val="000000" w:themeColor="text1"/>
          <w:spacing w:val="-4"/>
          <w:szCs w:val="28"/>
          <w:lang w:val="nb-NO"/>
        </w:rPr>
        <w:t>(</w:t>
      </w:r>
      <w:r w:rsidR="00483D9C" w:rsidRPr="007045D9">
        <w:rPr>
          <w:i/>
          <w:color w:val="000000" w:themeColor="text1"/>
          <w:spacing w:val="-4"/>
          <w:szCs w:val="28"/>
          <w:lang w:val="nb-NO"/>
        </w:rPr>
        <w:t xml:space="preserve">tăng </w:t>
      </w:r>
      <w:r w:rsidR="002809FE" w:rsidRPr="007045D9">
        <w:rPr>
          <w:i/>
          <w:color w:val="000000" w:themeColor="text1"/>
          <w:spacing w:val="-4"/>
          <w:szCs w:val="28"/>
          <w:lang w:val="nb-NO"/>
        </w:rPr>
        <w:t>46% so với cùng kỳ năm 2023</w:t>
      </w:r>
      <w:r w:rsidRPr="007045D9">
        <w:rPr>
          <w:i/>
          <w:color w:val="000000" w:themeColor="text1"/>
          <w:spacing w:val="-4"/>
          <w:szCs w:val="28"/>
          <w:lang w:val="nb-NO"/>
        </w:rPr>
        <w:t>)</w:t>
      </w:r>
      <w:r w:rsidR="009061FA" w:rsidRPr="007045D9">
        <w:rPr>
          <w:color w:val="000000" w:themeColor="text1"/>
          <w:spacing w:val="-4"/>
          <w:szCs w:val="28"/>
          <w:lang w:val="nb-NO"/>
        </w:rPr>
        <w:t xml:space="preserve">; cung cấp cho các Sở Tư pháp </w:t>
      </w:r>
      <w:r w:rsidR="0016078A" w:rsidRPr="007045D9">
        <w:rPr>
          <w:b/>
          <w:color w:val="000000" w:themeColor="text1"/>
          <w:spacing w:val="-4"/>
          <w:szCs w:val="28"/>
          <w:lang w:val="nb-NO"/>
        </w:rPr>
        <w:t>33.800</w:t>
      </w:r>
      <w:r w:rsidR="009061FA" w:rsidRPr="007045D9">
        <w:rPr>
          <w:color w:val="000000" w:themeColor="text1"/>
          <w:spacing w:val="-4"/>
          <w:szCs w:val="28"/>
          <w:lang w:val="nb-NO"/>
        </w:rPr>
        <w:t xml:space="preserve"> thông tin; cập nhật và tạo lập, tích hợp vào Cơ sở dữ liệu </w:t>
      </w:r>
      <w:r w:rsidR="0016078A" w:rsidRPr="007045D9">
        <w:rPr>
          <w:b/>
          <w:color w:val="000000" w:themeColor="text1"/>
          <w:spacing w:val="-4"/>
          <w:szCs w:val="28"/>
          <w:lang w:val="nb-NO"/>
        </w:rPr>
        <w:t>158.411</w:t>
      </w:r>
      <w:r w:rsidR="009061FA" w:rsidRPr="007045D9">
        <w:rPr>
          <w:b/>
          <w:color w:val="000000" w:themeColor="text1"/>
          <w:spacing w:val="-4"/>
          <w:szCs w:val="28"/>
          <w:lang w:val="nb-NO"/>
        </w:rPr>
        <w:t xml:space="preserve"> </w:t>
      </w:r>
      <w:r w:rsidR="009061FA" w:rsidRPr="007045D9">
        <w:rPr>
          <w:color w:val="000000" w:themeColor="text1"/>
          <w:spacing w:val="-4"/>
          <w:szCs w:val="28"/>
          <w:lang w:val="nb-NO"/>
        </w:rPr>
        <w:t>thông tin</w:t>
      </w:r>
      <w:r w:rsidR="009061FA" w:rsidRPr="007045D9">
        <w:rPr>
          <w:rStyle w:val="FootnoteReference"/>
          <w:color w:val="000000" w:themeColor="text1"/>
          <w:spacing w:val="-4"/>
          <w:szCs w:val="28"/>
          <w:lang w:val="nb-NO"/>
        </w:rPr>
        <w:footnoteReference w:id="72"/>
      </w:r>
      <w:r w:rsidR="009061FA" w:rsidRPr="007045D9">
        <w:rPr>
          <w:color w:val="000000" w:themeColor="text1"/>
          <w:spacing w:val="-4"/>
          <w:szCs w:val="28"/>
          <w:lang w:val="nb-NO"/>
        </w:rPr>
        <w:t xml:space="preserve"> </w:t>
      </w:r>
      <w:r w:rsidR="0016078A" w:rsidRPr="007045D9">
        <w:rPr>
          <w:i/>
          <w:color w:val="000000" w:themeColor="text1"/>
          <w:spacing w:val="-4"/>
          <w:szCs w:val="28"/>
          <w:lang w:val="nb-NO"/>
        </w:rPr>
        <w:t>(tăng 45</w:t>
      </w:r>
      <w:r w:rsidR="009061FA" w:rsidRPr="007045D9">
        <w:rPr>
          <w:i/>
          <w:color w:val="000000" w:themeColor="text1"/>
          <w:spacing w:val="-4"/>
          <w:szCs w:val="28"/>
          <w:lang w:val="nb-NO"/>
        </w:rPr>
        <w:t>,</w:t>
      </w:r>
      <w:r w:rsidR="00123FE6" w:rsidRPr="007045D9">
        <w:rPr>
          <w:i/>
          <w:color w:val="000000" w:themeColor="text1"/>
          <w:spacing w:val="-4"/>
          <w:szCs w:val="28"/>
          <w:lang w:val="nb-NO"/>
        </w:rPr>
        <w:t>2</w:t>
      </w:r>
      <w:r w:rsidR="0016078A" w:rsidRPr="007045D9">
        <w:rPr>
          <w:i/>
          <w:color w:val="000000" w:themeColor="text1"/>
          <w:spacing w:val="-4"/>
          <w:szCs w:val="28"/>
          <w:lang w:val="nb-NO"/>
        </w:rPr>
        <w:t>0% so với cùng kỳ năm 2023</w:t>
      </w:r>
      <w:r w:rsidR="009061FA" w:rsidRPr="007045D9">
        <w:rPr>
          <w:i/>
          <w:color w:val="000000" w:themeColor="text1"/>
          <w:spacing w:val="-4"/>
          <w:szCs w:val="28"/>
          <w:lang w:val="nb-NO"/>
        </w:rPr>
        <w:t>)</w:t>
      </w:r>
      <w:r w:rsidR="00EC04F9" w:rsidRPr="007045D9">
        <w:rPr>
          <w:color w:val="000000" w:themeColor="text1"/>
          <w:spacing w:val="-4"/>
          <w:szCs w:val="28"/>
          <w:lang w:val="nb-NO"/>
        </w:rPr>
        <w:t>.</w:t>
      </w:r>
      <w:r w:rsidR="005D15E1" w:rsidRPr="007045D9">
        <w:rPr>
          <w:color w:val="000000" w:themeColor="text1"/>
          <w:spacing w:val="-4"/>
          <w:szCs w:val="28"/>
          <w:lang w:val="nb-NO"/>
        </w:rPr>
        <w:t xml:space="preserve"> </w:t>
      </w:r>
      <w:r w:rsidR="00DA3944" w:rsidRPr="007045D9">
        <w:rPr>
          <w:color w:val="000000" w:themeColor="text1"/>
          <w:spacing w:val="-4"/>
          <w:szCs w:val="28"/>
          <w:lang w:val="nb-NO"/>
        </w:rPr>
        <w:t>C</w:t>
      </w:r>
      <w:r w:rsidR="0018064E" w:rsidRPr="007045D9">
        <w:rPr>
          <w:color w:val="000000" w:themeColor="text1"/>
          <w:spacing w:val="-4"/>
          <w:szCs w:val="28"/>
          <w:lang w:val="hr-HR"/>
        </w:rPr>
        <w:t>á</w:t>
      </w:r>
      <w:r w:rsidR="0018064E" w:rsidRPr="007045D9">
        <w:rPr>
          <w:color w:val="000000" w:themeColor="text1"/>
          <w:spacing w:val="-4"/>
          <w:szCs w:val="28"/>
        </w:rPr>
        <w:t>c</w:t>
      </w:r>
      <w:r w:rsidR="0018064E" w:rsidRPr="007045D9">
        <w:rPr>
          <w:color w:val="000000" w:themeColor="text1"/>
          <w:spacing w:val="-4"/>
          <w:szCs w:val="28"/>
          <w:lang w:val="hr-HR"/>
        </w:rPr>
        <w:t xml:space="preserve"> </w:t>
      </w:r>
      <w:r w:rsidR="0018064E" w:rsidRPr="007045D9">
        <w:rPr>
          <w:color w:val="000000" w:themeColor="text1"/>
          <w:spacing w:val="-4"/>
          <w:szCs w:val="28"/>
        </w:rPr>
        <w:t>Sở</w:t>
      </w:r>
      <w:r w:rsidR="0018064E" w:rsidRPr="007045D9">
        <w:rPr>
          <w:color w:val="000000" w:themeColor="text1"/>
          <w:spacing w:val="-4"/>
          <w:szCs w:val="28"/>
          <w:lang w:val="hr-HR"/>
        </w:rPr>
        <w:t xml:space="preserve"> </w:t>
      </w:r>
      <w:r w:rsidR="0018064E" w:rsidRPr="007045D9">
        <w:rPr>
          <w:color w:val="000000" w:themeColor="text1"/>
          <w:spacing w:val="-4"/>
          <w:szCs w:val="28"/>
        </w:rPr>
        <w:t>T</w:t>
      </w:r>
      <w:r w:rsidR="0018064E" w:rsidRPr="007045D9">
        <w:rPr>
          <w:color w:val="000000" w:themeColor="text1"/>
          <w:spacing w:val="-4"/>
          <w:szCs w:val="28"/>
          <w:lang w:val="hr-HR"/>
        </w:rPr>
        <w:t xml:space="preserve">ư </w:t>
      </w:r>
      <w:r w:rsidR="0018064E" w:rsidRPr="007045D9">
        <w:rPr>
          <w:color w:val="000000" w:themeColor="text1"/>
          <w:spacing w:val="-4"/>
          <w:szCs w:val="28"/>
        </w:rPr>
        <w:t>ph</w:t>
      </w:r>
      <w:r w:rsidR="0018064E" w:rsidRPr="007045D9">
        <w:rPr>
          <w:color w:val="000000" w:themeColor="text1"/>
          <w:spacing w:val="-4"/>
          <w:szCs w:val="28"/>
          <w:lang w:val="hr-HR"/>
        </w:rPr>
        <w:t>á</w:t>
      </w:r>
      <w:r w:rsidR="0018064E" w:rsidRPr="007045D9">
        <w:rPr>
          <w:color w:val="000000" w:themeColor="text1"/>
          <w:spacing w:val="-4"/>
          <w:szCs w:val="28"/>
        </w:rPr>
        <w:t>p</w:t>
      </w:r>
      <w:r w:rsidR="0018064E" w:rsidRPr="007045D9">
        <w:rPr>
          <w:color w:val="000000" w:themeColor="text1"/>
          <w:spacing w:val="-4"/>
          <w:szCs w:val="28"/>
          <w:lang w:val="hr-HR"/>
        </w:rPr>
        <w:t xml:space="preserve"> đã </w:t>
      </w:r>
      <w:r w:rsidR="0018064E" w:rsidRPr="007045D9">
        <w:rPr>
          <w:color w:val="000000" w:themeColor="text1"/>
          <w:spacing w:val="-4"/>
          <w:szCs w:val="28"/>
        </w:rPr>
        <w:t>cấp</w:t>
      </w:r>
      <w:r w:rsidR="0018064E" w:rsidRPr="007045D9">
        <w:rPr>
          <w:color w:val="000000" w:themeColor="text1"/>
          <w:spacing w:val="-4"/>
          <w:szCs w:val="28"/>
          <w:lang w:val="hr-HR"/>
        </w:rPr>
        <w:t xml:space="preserve"> đư</w:t>
      </w:r>
      <w:r w:rsidR="0018064E" w:rsidRPr="007045D9">
        <w:rPr>
          <w:color w:val="000000" w:themeColor="text1"/>
          <w:spacing w:val="-4"/>
          <w:szCs w:val="28"/>
        </w:rPr>
        <w:t>ợc</w:t>
      </w:r>
      <w:r w:rsidR="0018064E" w:rsidRPr="007045D9">
        <w:rPr>
          <w:color w:val="000000" w:themeColor="text1"/>
          <w:spacing w:val="-4"/>
          <w:szCs w:val="28"/>
          <w:lang w:val="hr-HR"/>
        </w:rPr>
        <w:t xml:space="preserve"> </w:t>
      </w:r>
      <w:r w:rsidR="000E7AA9" w:rsidRPr="007045D9">
        <w:rPr>
          <w:b/>
          <w:bCs/>
          <w:color w:val="000000" w:themeColor="text1"/>
          <w:spacing w:val="-4"/>
          <w:szCs w:val="28"/>
          <w:lang w:val="hr-HR"/>
        </w:rPr>
        <w:t>609.054</w:t>
      </w:r>
      <w:r w:rsidR="0018064E" w:rsidRPr="007045D9">
        <w:rPr>
          <w:color w:val="000000" w:themeColor="text1"/>
          <w:spacing w:val="-4"/>
          <w:szCs w:val="28"/>
          <w:lang w:val="hr-HR"/>
        </w:rPr>
        <w:t xml:space="preserve"> </w:t>
      </w:r>
      <w:r w:rsidR="0018064E" w:rsidRPr="007045D9">
        <w:rPr>
          <w:color w:val="000000" w:themeColor="text1"/>
          <w:spacing w:val="-4"/>
          <w:szCs w:val="28"/>
        </w:rPr>
        <w:t>phiếu</w:t>
      </w:r>
      <w:r w:rsidR="0018064E" w:rsidRPr="007045D9">
        <w:rPr>
          <w:color w:val="000000" w:themeColor="text1"/>
          <w:spacing w:val="-4"/>
          <w:szCs w:val="28"/>
          <w:lang w:val="hr-HR"/>
        </w:rPr>
        <w:t xml:space="preserve"> </w:t>
      </w:r>
      <w:r w:rsidR="0018064E" w:rsidRPr="007045D9">
        <w:rPr>
          <w:color w:val="000000" w:themeColor="text1"/>
          <w:spacing w:val="-4"/>
          <w:szCs w:val="28"/>
        </w:rPr>
        <w:t>LLTP</w:t>
      </w:r>
      <w:r w:rsidR="0018064E" w:rsidRPr="007045D9">
        <w:rPr>
          <w:rStyle w:val="FootnoteReference"/>
          <w:color w:val="000000" w:themeColor="text1"/>
          <w:spacing w:val="-4"/>
          <w:szCs w:val="28"/>
        </w:rPr>
        <w:footnoteReference w:id="73"/>
      </w:r>
      <w:r w:rsidR="0018064E" w:rsidRPr="007045D9">
        <w:rPr>
          <w:color w:val="000000" w:themeColor="text1"/>
          <w:spacing w:val="-4"/>
          <w:szCs w:val="28"/>
          <w:lang w:val="hr-HR"/>
        </w:rPr>
        <w:t xml:space="preserve"> </w:t>
      </w:r>
      <w:r w:rsidR="0018064E" w:rsidRPr="007045D9">
        <w:rPr>
          <w:i/>
          <w:color w:val="000000" w:themeColor="text1"/>
          <w:spacing w:val="-4"/>
          <w:szCs w:val="28"/>
          <w:lang w:val="hr-HR"/>
        </w:rPr>
        <w:t>(</w:t>
      </w:r>
      <w:r w:rsidR="0018064E" w:rsidRPr="007045D9">
        <w:rPr>
          <w:i/>
          <w:color w:val="000000" w:themeColor="text1"/>
          <w:spacing w:val="-4"/>
          <w:szCs w:val="28"/>
        </w:rPr>
        <w:t>t</w:t>
      </w:r>
      <w:r w:rsidR="0018064E" w:rsidRPr="007045D9">
        <w:rPr>
          <w:i/>
          <w:color w:val="000000" w:themeColor="text1"/>
          <w:spacing w:val="-4"/>
          <w:szCs w:val="28"/>
          <w:lang w:val="hr-HR"/>
        </w:rPr>
        <w:t>ă</w:t>
      </w:r>
      <w:r w:rsidR="00635540" w:rsidRPr="007045D9">
        <w:rPr>
          <w:i/>
          <w:color w:val="000000" w:themeColor="text1"/>
          <w:spacing w:val="-4"/>
          <w:szCs w:val="28"/>
        </w:rPr>
        <w:t>ng</w:t>
      </w:r>
      <w:r w:rsidR="007045D9" w:rsidRPr="007045D9">
        <w:rPr>
          <w:i/>
          <w:color w:val="000000" w:themeColor="text1"/>
          <w:spacing w:val="-4"/>
          <w:szCs w:val="28"/>
        </w:rPr>
        <w:t xml:space="preserve"> 5,1</w:t>
      </w:r>
      <w:r w:rsidR="0018064E" w:rsidRPr="007045D9">
        <w:rPr>
          <w:i/>
          <w:color w:val="000000" w:themeColor="text1"/>
          <w:spacing w:val="-4"/>
          <w:szCs w:val="28"/>
          <w:lang w:val="hr-HR"/>
        </w:rPr>
        <w:t xml:space="preserve">% </w:t>
      </w:r>
      <w:r w:rsidR="0018064E" w:rsidRPr="007045D9">
        <w:rPr>
          <w:i/>
          <w:color w:val="000000" w:themeColor="text1"/>
          <w:spacing w:val="-4"/>
          <w:szCs w:val="28"/>
        </w:rPr>
        <w:t>so</w:t>
      </w:r>
      <w:r w:rsidR="0018064E" w:rsidRPr="007045D9">
        <w:rPr>
          <w:i/>
          <w:color w:val="000000" w:themeColor="text1"/>
          <w:spacing w:val="-4"/>
          <w:szCs w:val="28"/>
          <w:lang w:val="hr-HR"/>
        </w:rPr>
        <w:t xml:space="preserve"> </w:t>
      </w:r>
      <w:r w:rsidR="0018064E" w:rsidRPr="007045D9">
        <w:rPr>
          <w:i/>
          <w:color w:val="000000" w:themeColor="text1"/>
          <w:spacing w:val="-4"/>
          <w:szCs w:val="28"/>
        </w:rPr>
        <w:t>với</w:t>
      </w:r>
      <w:r w:rsidR="0018064E" w:rsidRPr="007045D9">
        <w:rPr>
          <w:i/>
          <w:color w:val="000000" w:themeColor="text1"/>
          <w:spacing w:val="-4"/>
          <w:szCs w:val="28"/>
          <w:lang w:val="hr-HR"/>
        </w:rPr>
        <w:t xml:space="preserve"> </w:t>
      </w:r>
      <w:r w:rsidR="0018064E" w:rsidRPr="007045D9">
        <w:rPr>
          <w:i/>
          <w:color w:val="000000" w:themeColor="text1"/>
          <w:spacing w:val="-4"/>
          <w:szCs w:val="28"/>
        </w:rPr>
        <w:t>c</w:t>
      </w:r>
      <w:r w:rsidR="0018064E" w:rsidRPr="007045D9">
        <w:rPr>
          <w:i/>
          <w:color w:val="000000" w:themeColor="text1"/>
          <w:spacing w:val="-4"/>
          <w:szCs w:val="28"/>
          <w:lang w:val="hr-HR"/>
        </w:rPr>
        <w:t>ù</w:t>
      </w:r>
      <w:r w:rsidR="0018064E" w:rsidRPr="007045D9">
        <w:rPr>
          <w:i/>
          <w:color w:val="000000" w:themeColor="text1"/>
          <w:spacing w:val="-4"/>
          <w:szCs w:val="28"/>
        </w:rPr>
        <w:t>ng</w:t>
      </w:r>
      <w:r w:rsidR="0018064E" w:rsidRPr="007045D9">
        <w:rPr>
          <w:i/>
          <w:color w:val="000000" w:themeColor="text1"/>
          <w:spacing w:val="-4"/>
          <w:szCs w:val="28"/>
          <w:lang w:val="hr-HR"/>
        </w:rPr>
        <w:t xml:space="preserve"> </w:t>
      </w:r>
      <w:r w:rsidR="0018064E" w:rsidRPr="007045D9">
        <w:rPr>
          <w:i/>
          <w:color w:val="000000" w:themeColor="text1"/>
          <w:spacing w:val="-4"/>
          <w:szCs w:val="28"/>
        </w:rPr>
        <w:t>kỳ</w:t>
      </w:r>
      <w:r w:rsidR="0016078A" w:rsidRPr="007045D9">
        <w:rPr>
          <w:i/>
          <w:color w:val="000000" w:themeColor="text1"/>
          <w:spacing w:val="-4"/>
          <w:szCs w:val="28"/>
          <w:lang w:val="hr-HR"/>
        </w:rPr>
        <w:t xml:space="preserve"> 2023</w:t>
      </w:r>
      <w:r w:rsidR="0018064E" w:rsidRPr="007045D9">
        <w:rPr>
          <w:i/>
          <w:color w:val="000000" w:themeColor="text1"/>
          <w:spacing w:val="-4"/>
          <w:szCs w:val="28"/>
          <w:lang w:val="hr-HR"/>
        </w:rPr>
        <w:t>)</w:t>
      </w:r>
      <w:r w:rsidR="0018064E" w:rsidRPr="007045D9">
        <w:rPr>
          <w:color w:val="000000" w:themeColor="text1"/>
          <w:spacing w:val="-4"/>
          <w:szCs w:val="24"/>
          <w:lang w:val="hr-HR"/>
        </w:rPr>
        <w:t xml:space="preserve">. </w:t>
      </w:r>
      <w:r w:rsidR="0018064E" w:rsidRPr="007045D9">
        <w:rPr>
          <w:color w:val="000000" w:themeColor="text1"/>
          <w:spacing w:val="-4"/>
          <w:szCs w:val="28"/>
          <w:shd w:val="clear" w:color="auto" w:fill="FFFFFF"/>
          <w:lang w:val="hr-HR"/>
        </w:rPr>
        <w:t>Một số địa phương có số lượng phiếu cấp nhiều như</w:t>
      </w:r>
      <w:r w:rsidR="0002471B" w:rsidRPr="007045D9">
        <w:rPr>
          <w:color w:val="000000" w:themeColor="text1"/>
          <w:spacing w:val="-4"/>
          <w:szCs w:val="24"/>
          <w:lang w:val="hr-HR"/>
        </w:rPr>
        <w:t>:</w:t>
      </w:r>
      <w:r w:rsidR="00925F09" w:rsidRPr="007045D9">
        <w:rPr>
          <w:color w:val="000000" w:themeColor="text1"/>
          <w:spacing w:val="-4"/>
          <w:szCs w:val="24"/>
          <w:lang w:val="hr-HR"/>
        </w:rPr>
        <w:t xml:space="preserve"> Thành phố Hồ Chí Minh, </w:t>
      </w:r>
      <w:r w:rsidR="00216EAA">
        <w:rPr>
          <w:color w:val="000000" w:themeColor="text1"/>
          <w:spacing w:val="-4"/>
          <w:szCs w:val="24"/>
          <w:lang w:val="hr-HR"/>
        </w:rPr>
        <w:t xml:space="preserve">Thành phố </w:t>
      </w:r>
      <w:r w:rsidR="00925F09" w:rsidRPr="007045D9">
        <w:rPr>
          <w:color w:val="000000" w:themeColor="text1"/>
          <w:spacing w:val="-4"/>
          <w:szCs w:val="24"/>
          <w:lang w:val="hr-HR"/>
        </w:rPr>
        <w:t>Hà Nội, Nghệ An, Thanh Hoá, Cần Thơ, An Giang, Đồng Nai, Hải Phòng</w:t>
      </w:r>
      <w:r w:rsidR="007045D9" w:rsidRPr="007045D9">
        <w:rPr>
          <w:color w:val="000000" w:themeColor="text1"/>
          <w:spacing w:val="-4"/>
          <w:szCs w:val="24"/>
          <w:lang w:val="hr-HR"/>
        </w:rPr>
        <w:t>, Nam Định, Hải Dương</w:t>
      </w:r>
      <w:r w:rsidR="00925F09" w:rsidRPr="007045D9">
        <w:rPr>
          <w:color w:val="000000" w:themeColor="text1"/>
          <w:spacing w:val="-4"/>
          <w:szCs w:val="24"/>
          <w:lang w:val="hr-HR"/>
        </w:rPr>
        <w:t>.</w:t>
      </w:r>
    </w:p>
    <w:p w14:paraId="74D2B46E" w14:textId="305E1937" w:rsidR="0057011A" w:rsidRPr="00462A19" w:rsidRDefault="00472761" w:rsidP="00B12982">
      <w:pPr>
        <w:spacing w:after="0" w:line="274" w:lineRule="auto"/>
        <w:ind w:firstLine="567"/>
        <w:jc w:val="both"/>
        <w:rPr>
          <w:color w:val="000000" w:themeColor="text1"/>
          <w:szCs w:val="28"/>
          <w:lang w:val="nb-NO"/>
        </w:rPr>
      </w:pPr>
      <w:r w:rsidRPr="00462A19">
        <w:rPr>
          <w:i/>
          <w:color w:val="000000" w:themeColor="text1"/>
          <w:spacing w:val="-2"/>
          <w:szCs w:val="28"/>
          <w:lang w:val="nb-NO"/>
        </w:rPr>
        <w:t>6</w:t>
      </w:r>
      <w:r w:rsidR="00504044" w:rsidRPr="00462A19">
        <w:rPr>
          <w:i/>
          <w:color w:val="000000" w:themeColor="text1"/>
          <w:spacing w:val="-2"/>
          <w:szCs w:val="28"/>
          <w:lang w:val="nb-NO"/>
        </w:rPr>
        <w:t xml:space="preserve">.4. Về công tác đăng ký </w:t>
      </w:r>
      <w:r w:rsidR="00AE2DAF" w:rsidRPr="00462A19">
        <w:rPr>
          <w:i/>
          <w:color w:val="000000" w:themeColor="text1"/>
          <w:spacing w:val="-2"/>
          <w:szCs w:val="28"/>
          <w:lang w:val="nb-NO"/>
        </w:rPr>
        <w:t xml:space="preserve">biện pháp </w:t>
      </w:r>
      <w:r w:rsidR="001219D5" w:rsidRPr="00462A19">
        <w:rPr>
          <w:i/>
          <w:color w:val="000000" w:themeColor="text1"/>
          <w:spacing w:val="-2"/>
          <w:szCs w:val="28"/>
          <w:lang w:val="nb-NO"/>
        </w:rPr>
        <w:t xml:space="preserve">bảo đảm: </w:t>
      </w:r>
      <w:r w:rsidR="00260AF9" w:rsidRPr="00462A19">
        <w:rPr>
          <w:color w:val="000000" w:themeColor="text1"/>
          <w:szCs w:val="28"/>
          <w:lang w:val="nb-NO"/>
        </w:rPr>
        <w:t>Thể chế về lĩnh vực đăng ký biện pháp bảo đảm được hoàn thiện, nhất là Bộ trưởng Bộ Tư pháp đã ban hành Thông tư số 01/2024/TT-BTP ngày 01/02/2024 về bãi bỏ một số Thông tư của Bộ trưởng Bộ Tư pháp</w:t>
      </w:r>
      <w:r w:rsidR="00EF2746" w:rsidRPr="00462A19">
        <w:rPr>
          <w:color w:val="000000" w:themeColor="text1"/>
          <w:szCs w:val="28"/>
          <w:lang w:val="nb-NO"/>
        </w:rPr>
        <w:t xml:space="preserve"> về đăng ký biện pháp bảo đảm</w:t>
      </w:r>
      <w:r w:rsidR="00EF2746" w:rsidRPr="00462A19">
        <w:rPr>
          <w:rStyle w:val="FootnoteReference"/>
          <w:color w:val="000000" w:themeColor="text1"/>
          <w:szCs w:val="28"/>
          <w:lang w:val="nb-NO"/>
        </w:rPr>
        <w:footnoteReference w:id="74"/>
      </w:r>
      <w:r w:rsidR="00EF2746" w:rsidRPr="00462A19">
        <w:rPr>
          <w:color w:val="000000" w:themeColor="text1"/>
          <w:szCs w:val="28"/>
          <w:lang w:val="nb-NO"/>
        </w:rPr>
        <w:t xml:space="preserve">; </w:t>
      </w:r>
      <w:r w:rsidR="007C4329" w:rsidRPr="00462A19">
        <w:rPr>
          <w:color w:val="000000" w:themeColor="text1"/>
          <w:szCs w:val="28"/>
          <w:lang w:val="nb-NO"/>
        </w:rPr>
        <w:t>công tác hướng dẫn nghiệp vụ, tập huấn, kiểm tra, theo dõi thi hành pháp luật về đăng ký biện pháp bảo đảm được tăng cường</w:t>
      </w:r>
      <w:r w:rsidR="007C4329" w:rsidRPr="00462A19">
        <w:rPr>
          <w:rStyle w:val="FootnoteReference"/>
          <w:color w:val="000000" w:themeColor="text1"/>
          <w:szCs w:val="28"/>
          <w:lang w:val="nb-NO"/>
        </w:rPr>
        <w:footnoteReference w:id="75"/>
      </w:r>
      <w:r w:rsidR="006D42AE" w:rsidRPr="00462A19">
        <w:rPr>
          <w:color w:val="000000" w:themeColor="text1"/>
          <w:szCs w:val="28"/>
          <w:lang w:val="nb-NO"/>
        </w:rPr>
        <w:t xml:space="preserve">; </w:t>
      </w:r>
      <w:r w:rsidR="00594E4B" w:rsidRPr="00462A19">
        <w:rPr>
          <w:color w:val="000000" w:themeColor="text1"/>
          <w:szCs w:val="28"/>
          <w:lang w:val="pt-BR"/>
        </w:rPr>
        <w:t>việc ứng dụng công nghệ thông tin</w:t>
      </w:r>
      <w:r w:rsidR="006D42AE" w:rsidRPr="00462A19">
        <w:rPr>
          <w:color w:val="000000" w:themeColor="text1"/>
          <w:szCs w:val="28"/>
          <w:lang w:val="pt-BR"/>
        </w:rPr>
        <w:t xml:space="preserve">, chuyển đổi số </w:t>
      </w:r>
      <w:r w:rsidR="00D82D19" w:rsidRPr="00462A19">
        <w:rPr>
          <w:color w:val="000000" w:themeColor="text1"/>
          <w:szCs w:val="28"/>
        </w:rPr>
        <w:t>trong hoạt động đăng ký biện pháp bảo đảm</w:t>
      </w:r>
      <w:r w:rsidR="006D42AE" w:rsidRPr="00462A19">
        <w:rPr>
          <w:color w:val="000000" w:themeColor="text1"/>
          <w:szCs w:val="28"/>
        </w:rPr>
        <w:t xml:space="preserve"> được tăng cường, nhất là việc hoàn thiện </w:t>
      </w:r>
      <w:r w:rsidR="006D42AE" w:rsidRPr="00462A19">
        <w:rPr>
          <w:color w:val="000000" w:themeColor="text1"/>
          <w:szCs w:val="28"/>
          <w:lang w:val="pt-BR"/>
        </w:rPr>
        <w:t>một số chức năng của phần mềm đăng ký trực tuyến</w:t>
      </w:r>
      <w:r w:rsidR="006D42AE" w:rsidRPr="00462A19">
        <w:rPr>
          <w:rStyle w:val="FootnoteReference"/>
          <w:color w:val="000000" w:themeColor="text1"/>
          <w:szCs w:val="28"/>
          <w:lang w:val="pt-BR"/>
        </w:rPr>
        <w:footnoteReference w:id="76"/>
      </w:r>
      <w:r w:rsidR="006D42AE" w:rsidRPr="00462A19">
        <w:rPr>
          <w:color w:val="000000" w:themeColor="text1"/>
          <w:szCs w:val="28"/>
          <w:lang w:val="pt-BR"/>
        </w:rPr>
        <w:t xml:space="preserve">, </w:t>
      </w:r>
      <w:r w:rsidR="0057011A" w:rsidRPr="00462A19">
        <w:rPr>
          <w:color w:val="000000" w:themeColor="text1"/>
          <w:szCs w:val="28"/>
          <w:lang w:val="pt-BR"/>
        </w:rPr>
        <w:t xml:space="preserve">hoàn thiện giải pháp kỹ thuật để sử dụng tài khoản định danh điện tử của cá nhân (tài khoản VneID) trên Hệ thống đăng ký trực tuyến về biện pháp bảo đảm và </w:t>
      </w:r>
      <w:r w:rsidR="0057011A" w:rsidRPr="00462A19">
        <w:rPr>
          <w:color w:val="000000" w:themeColor="text1"/>
          <w:szCs w:val="28"/>
        </w:rPr>
        <w:t>tiếp tục quản lý, vận hành Hệ thống đăng ký trực tuyến hoạt động ổn định đáp ứng yêu cầu đặt ra của công tác đăng ký, cung cấp thông tin…</w:t>
      </w:r>
    </w:p>
    <w:p w14:paraId="16BFD677" w14:textId="0203E7B5" w:rsidR="009779D3" w:rsidRPr="00C35A57" w:rsidRDefault="00DE0FFE" w:rsidP="00B12982">
      <w:pPr>
        <w:spacing w:after="0" w:line="274" w:lineRule="auto"/>
        <w:ind w:firstLine="567"/>
        <w:jc w:val="both"/>
        <w:rPr>
          <w:color w:val="000000" w:themeColor="text1"/>
          <w:spacing w:val="-2"/>
          <w:szCs w:val="28"/>
          <w:lang w:val="pt-BR"/>
        </w:rPr>
      </w:pPr>
      <w:r w:rsidRPr="00C35A57">
        <w:rPr>
          <w:color w:val="000000" w:themeColor="text1"/>
          <w:spacing w:val="-2"/>
          <w:szCs w:val="28"/>
          <w:lang w:val="nb-NO"/>
        </w:rPr>
        <w:t xml:space="preserve">Trong </w:t>
      </w:r>
      <w:r w:rsidR="001D01FB" w:rsidRPr="00C35A57">
        <w:rPr>
          <w:color w:val="000000" w:themeColor="text1"/>
          <w:spacing w:val="-2"/>
          <w:szCs w:val="28"/>
          <w:lang w:val="nb-NO"/>
        </w:rPr>
        <w:t>0</w:t>
      </w:r>
      <w:r w:rsidRPr="00C35A57">
        <w:rPr>
          <w:color w:val="000000" w:themeColor="text1"/>
          <w:spacing w:val="-2"/>
          <w:szCs w:val="28"/>
          <w:lang w:val="nb-NO"/>
        </w:rPr>
        <w:t xml:space="preserve">6 tháng đầu năm, </w:t>
      </w:r>
      <w:r w:rsidR="00425EF0" w:rsidRPr="00C35A57">
        <w:rPr>
          <w:color w:val="000000" w:themeColor="text1"/>
          <w:spacing w:val="-2"/>
          <w:szCs w:val="28"/>
          <w:lang w:val="pt-BR"/>
        </w:rPr>
        <w:t xml:space="preserve">các Trung tâm Đăng ký giao dịch, tài sản đã tiếp nhận và giải quyết </w:t>
      </w:r>
      <w:r w:rsidR="002607C5" w:rsidRPr="00C35A57">
        <w:rPr>
          <w:b/>
          <w:color w:val="000000" w:themeColor="text1"/>
          <w:spacing w:val="-2"/>
          <w:szCs w:val="28"/>
          <w:lang w:val="pt-BR"/>
        </w:rPr>
        <w:t>619.714</w:t>
      </w:r>
      <w:r w:rsidR="00425EF0" w:rsidRPr="00C35A57">
        <w:rPr>
          <w:i/>
          <w:color w:val="000000" w:themeColor="text1"/>
          <w:spacing w:val="-2"/>
          <w:szCs w:val="28"/>
          <w:lang w:val="pt-BR"/>
        </w:rPr>
        <w:t xml:space="preserve"> </w:t>
      </w:r>
      <w:r w:rsidR="0057011A" w:rsidRPr="00C35A57">
        <w:rPr>
          <w:color w:val="000000" w:themeColor="text1"/>
          <w:spacing w:val="-2"/>
          <w:szCs w:val="28"/>
        </w:rPr>
        <w:t xml:space="preserve">phiếu đăng ký biện pháp bảo đảm, hợp đồng, thông báo kê biên; phiếu cung cấp thông tin về biện pháp bảo đảm, hợp đồng, thông báo việc kê biên tài sản để </w:t>
      </w:r>
      <w:r w:rsidR="004F11A4" w:rsidRPr="009F7C06">
        <w:rPr>
          <w:color w:val="000000" w:themeColor="text1"/>
          <w:spacing w:val="-2"/>
          <w:szCs w:val="28"/>
        </w:rPr>
        <w:t>T</w:t>
      </w:r>
      <w:r w:rsidR="004F11A4">
        <w:rPr>
          <w:color w:val="000000" w:themeColor="text1"/>
          <w:spacing w:val="-2"/>
          <w:szCs w:val="28"/>
        </w:rPr>
        <w:t>HADS</w:t>
      </w:r>
      <w:r w:rsidR="0057011A" w:rsidRPr="00C35A57">
        <w:rPr>
          <w:color w:val="000000" w:themeColor="text1"/>
          <w:spacing w:val="-2"/>
          <w:szCs w:val="28"/>
        </w:rPr>
        <w:t xml:space="preserve"> và phiếu yêu cầu thông báo về việc thế chấp phương tiện giao thông</w:t>
      </w:r>
      <w:r w:rsidR="0057011A" w:rsidRPr="00C35A57">
        <w:rPr>
          <w:rStyle w:val="FootnoteReference"/>
          <w:color w:val="000000" w:themeColor="text1"/>
          <w:spacing w:val="-2"/>
          <w:szCs w:val="28"/>
        </w:rPr>
        <w:footnoteReference w:id="77"/>
      </w:r>
      <w:r w:rsidR="0057011A" w:rsidRPr="00C35A57">
        <w:rPr>
          <w:color w:val="000000" w:themeColor="text1"/>
          <w:spacing w:val="-2"/>
          <w:szCs w:val="28"/>
          <w:lang w:val="pt-BR"/>
        </w:rPr>
        <w:t xml:space="preserve"> </w:t>
      </w:r>
      <w:r w:rsidR="00425EF0" w:rsidRPr="00C35A57">
        <w:rPr>
          <w:i/>
          <w:color w:val="000000" w:themeColor="text1"/>
          <w:spacing w:val="-2"/>
          <w:szCs w:val="28"/>
          <w:lang w:val="pt-BR"/>
        </w:rPr>
        <w:t>(</w:t>
      </w:r>
      <w:r w:rsidR="00A762F7" w:rsidRPr="00C35A57">
        <w:rPr>
          <w:i/>
          <w:color w:val="000000" w:themeColor="text1"/>
          <w:spacing w:val="-2"/>
          <w:szCs w:val="28"/>
          <w:lang w:val="pt-BR"/>
        </w:rPr>
        <w:t>tăng 11</w:t>
      </w:r>
      <w:r w:rsidR="0057011A" w:rsidRPr="00C35A57">
        <w:rPr>
          <w:i/>
          <w:color w:val="000000" w:themeColor="text1"/>
          <w:spacing w:val="-2"/>
          <w:szCs w:val="28"/>
          <w:lang w:val="pt-BR"/>
        </w:rPr>
        <w:t>% so với cùng kỳ năm 2023</w:t>
      </w:r>
      <w:r w:rsidR="00425EF0" w:rsidRPr="00C35A57">
        <w:rPr>
          <w:i/>
          <w:color w:val="000000" w:themeColor="text1"/>
          <w:spacing w:val="-2"/>
          <w:szCs w:val="28"/>
          <w:lang w:val="pt-BR"/>
        </w:rPr>
        <w:t>)</w:t>
      </w:r>
      <w:r w:rsidR="00425EF0" w:rsidRPr="00C35A57">
        <w:rPr>
          <w:color w:val="000000" w:themeColor="text1"/>
          <w:spacing w:val="-2"/>
          <w:szCs w:val="28"/>
          <w:lang w:val="pt-BR"/>
        </w:rPr>
        <w:t>, trong đó, tỷ lệ đă</w:t>
      </w:r>
      <w:r w:rsidR="00D7419D" w:rsidRPr="00C35A57">
        <w:rPr>
          <w:color w:val="000000" w:themeColor="text1"/>
          <w:spacing w:val="-2"/>
          <w:szCs w:val="28"/>
          <w:lang w:val="pt-BR"/>
        </w:rPr>
        <w:t>ng ký trực tuyến đạt mức cao với</w:t>
      </w:r>
      <w:r w:rsidR="00425EF0" w:rsidRPr="00C35A57">
        <w:rPr>
          <w:color w:val="000000" w:themeColor="text1"/>
          <w:spacing w:val="-2"/>
          <w:szCs w:val="28"/>
          <w:lang w:val="pt-BR"/>
        </w:rPr>
        <w:t xml:space="preserve"> </w:t>
      </w:r>
      <w:r w:rsidR="001D1E2E" w:rsidRPr="00C35A57">
        <w:rPr>
          <w:b/>
          <w:color w:val="000000" w:themeColor="text1"/>
          <w:spacing w:val="-2"/>
          <w:szCs w:val="28"/>
          <w:lang w:val="pt-BR"/>
        </w:rPr>
        <w:t>8</w:t>
      </w:r>
      <w:r w:rsidR="0057011A" w:rsidRPr="00C35A57">
        <w:rPr>
          <w:b/>
          <w:color w:val="000000" w:themeColor="text1"/>
          <w:spacing w:val="-2"/>
          <w:szCs w:val="28"/>
          <w:lang w:val="pt-BR"/>
        </w:rPr>
        <w:t>6</w:t>
      </w:r>
      <w:r w:rsidR="00A762F7" w:rsidRPr="00C35A57">
        <w:rPr>
          <w:b/>
          <w:color w:val="000000" w:themeColor="text1"/>
          <w:spacing w:val="-2"/>
          <w:szCs w:val="28"/>
          <w:lang w:val="pt-BR"/>
        </w:rPr>
        <w:t>,7</w:t>
      </w:r>
      <w:r w:rsidR="00425EF0" w:rsidRPr="00C35A57">
        <w:rPr>
          <w:b/>
          <w:color w:val="000000" w:themeColor="text1"/>
          <w:spacing w:val="-2"/>
          <w:szCs w:val="28"/>
          <w:lang w:val="pt-BR"/>
        </w:rPr>
        <w:t>%</w:t>
      </w:r>
      <w:r w:rsidR="00425EF0" w:rsidRPr="00C35A57">
        <w:rPr>
          <w:color w:val="000000" w:themeColor="text1"/>
          <w:spacing w:val="-2"/>
          <w:szCs w:val="28"/>
          <w:lang w:val="pt-BR"/>
        </w:rPr>
        <w:t xml:space="preserve"> </w:t>
      </w:r>
      <w:r w:rsidR="00A762F7" w:rsidRPr="00C35A57">
        <w:rPr>
          <w:i/>
          <w:color w:val="000000" w:themeColor="text1"/>
          <w:spacing w:val="-2"/>
          <w:szCs w:val="28"/>
          <w:lang w:val="pt-BR"/>
        </w:rPr>
        <w:t>(tăng 3,7</w:t>
      </w:r>
      <w:r w:rsidR="00005259" w:rsidRPr="00C35A57">
        <w:rPr>
          <w:i/>
          <w:color w:val="000000" w:themeColor="text1"/>
          <w:spacing w:val="-2"/>
          <w:szCs w:val="28"/>
          <w:lang w:val="pt-BR"/>
        </w:rPr>
        <w:t>% so với cùng kỳ năm 2023</w:t>
      </w:r>
      <w:r w:rsidR="00425EF0" w:rsidRPr="00C35A57">
        <w:rPr>
          <w:i/>
          <w:color w:val="000000" w:themeColor="text1"/>
          <w:spacing w:val="-2"/>
          <w:szCs w:val="28"/>
          <w:lang w:val="pt-BR"/>
        </w:rPr>
        <w:t>)</w:t>
      </w:r>
      <w:r w:rsidR="00425EF0" w:rsidRPr="00C35A57">
        <w:rPr>
          <w:color w:val="000000" w:themeColor="text1"/>
          <w:spacing w:val="-2"/>
          <w:szCs w:val="28"/>
          <w:lang w:val="pt-BR"/>
        </w:rPr>
        <w:t>.</w:t>
      </w:r>
    </w:p>
    <w:p w14:paraId="67C6F0F9" w14:textId="04FA70A3" w:rsidR="00005259" w:rsidRPr="00462A19" w:rsidRDefault="001D1E2E" w:rsidP="00B12982">
      <w:pPr>
        <w:spacing w:after="0" w:line="274" w:lineRule="auto"/>
        <w:ind w:firstLine="567"/>
        <w:jc w:val="both"/>
        <w:rPr>
          <w:color w:val="000000" w:themeColor="text1"/>
          <w:szCs w:val="28"/>
          <w:lang w:val="pt-BR"/>
        </w:rPr>
      </w:pPr>
      <w:r w:rsidRPr="00462A19">
        <w:rPr>
          <w:color w:val="000000" w:themeColor="text1"/>
          <w:szCs w:val="28"/>
          <w:lang w:val="pt-BR"/>
        </w:rPr>
        <w:t xml:space="preserve">Bên cạnh đó, Bộ Tư pháp </w:t>
      </w:r>
      <w:r w:rsidR="00005259" w:rsidRPr="00462A19">
        <w:rPr>
          <w:color w:val="000000" w:themeColor="text1"/>
          <w:szCs w:val="28"/>
          <w:lang w:val="pt-BR"/>
        </w:rPr>
        <w:t>tiếp tục cung cấp thông tin về biện pháp bảo đảm cho các cơ quan có thẩm quyền, quản lý, cấp mã số sử dụng cơ sở dữ liệu về biện pháp bảo đảm</w:t>
      </w:r>
      <w:r w:rsidR="00EB0AB7" w:rsidRPr="00462A19">
        <w:rPr>
          <w:color w:val="000000" w:themeColor="text1"/>
          <w:szCs w:val="28"/>
          <w:lang w:val="pt-BR"/>
        </w:rPr>
        <w:t xml:space="preserve"> theo quy định</w:t>
      </w:r>
      <w:r w:rsidR="00EB0AB7" w:rsidRPr="00462A19">
        <w:rPr>
          <w:rStyle w:val="FootnoteReference"/>
          <w:color w:val="000000" w:themeColor="text1"/>
          <w:szCs w:val="28"/>
          <w:lang w:val="pt-BR"/>
        </w:rPr>
        <w:footnoteReference w:id="78"/>
      </w:r>
      <w:r w:rsidR="00EB0AB7" w:rsidRPr="00462A19">
        <w:rPr>
          <w:color w:val="000000" w:themeColor="text1"/>
          <w:szCs w:val="28"/>
          <w:lang w:val="pt-BR"/>
        </w:rPr>
        <w:t xml:space="preserve">. </w:t>
      </w:r>
    </w:p>
    <w:p w14:paraId="561772CC" w14:textId="6ADCBAA1" w:rsidR="006C4792" w:rsidRPr="00462A19" w:rsidRDefault="00472761" w:rsidP="00B12982">
      <w:pPr>
        <w:spacing w:after="0" w:line="274" w:lineRule="auto"/>
        <w:ind w:firstLine="567"/>
        <w:jc w:val="both"/>
        <w:rPr>
          <w:color w:val="000000" w:themeColor="text1"/>
          <w:szCs w:val="28"/>
          <w:shd w:val="clear" w:color="auto" w:fill="FFFFFF"/>
        </w:rPr>
      </w:pPr>
      <w:r w:rsidRPr="00462A19">
        <w:rPr>
          <w:i/>
          <w:color w:val="000000" w:themeColor="text1"/>
          <w:szCs w:val="28"/>
          <w:lang w:val="nb-NO"/>
        </w:rPr>
        <w:t>6</w:t>
      </w:r>
      <w:r w:rsidR="00504044" w:rsidRPr="00462A19">
        <w:rPr>
          <w:i/>
          <w:color w:val="000000" w:themeColor="text1"/>
          <w:szCs w:val="28"/>
          <w:lang w:val="nb-NO"/>
        </w:rPr>
        <w:t>.5. Về công tác bồi thường nhà nước:</w:t>
      </w:r>
      <w:r w:rsidR="005746B9" w:rsidRPr="00462A19">
        <w:rPr>
          <w:i/>
          <w:color w:val="000000" w:themeColor="text1"/>
          <w:szCs w:val="28"/>
          <w:lang w:val="nb-NO"/>
        </w:rPr>
        <w:t xml:space="preserve"> </w:t>
      </w:r>
      <w:r w:rsidR="00DA0E37" w:rsidRPr="00462A19">
        <w:rPr>
          <w:color w:val="000000" w:themeColor="text1"/>
          <w:szCs w:val="28"/>
          <w:lang w:val="it-IT"/>
        </w:rPr>
        <w:t>Bộ</w:t>
      </w:r>
      <w:r w:rsidR="005746B9" w:rsidRPr="00462A19">
        <w:rPr>
          <w:color w:val="000000" w:themeColor="text1"/>
          <w:szCs w:val="28"/>
          <w:lang w:val="it-IT"/>
        </w:rPr>
        <w:t>, ngành Tư pháp tiếp tục tập trung thực hiện hiệu quả Luật Trách nhiệm bồi thường của Nhà nước và các văn bản hướng dẫn thi hành; công tác tuyên truyền, phổ biến pháp luật</w:t>
      </w:r>
      <w:r w:rsidR="00530381" w:rsidRPr="00462A19">
        <w:rPr>
          <w:rStyle w:val="FootnoteReference"/>
          <w:color w:val="000000" w:themeColor="text1"/>
          <w:szCs w:val="28"/>
          <w:lang w:val="it-IT"/>
        </w:rPr>
        <w:footnoteReference w:id="79"/>
      </w:r>
      <w:r w:rsidR="005746B9" w:rsidRPr="00462A19">
        <w:rPr>
          <w:color w:val="000000" w:themeColor="text1"/>
          <w:szCs w:val="28"/>
          <w:lang w:val="it-IT"/>
        </w:rPr>
        <w:t>, tập huấn, bồi dưỡng nghiệp vụ</w:t>
      </w:r>
      <w:r w:rsidR="00DA0E37" w:rsidRPr="00462A19">
        <w:rPr>
          <w:rStyle w:val="FootnoteReference"/>
          <w:color w:val="000000" w:themeColor="text1"/>
          <w:szCs w:val="28"/>
          <w:lang w:val="it-IT"/>
        </w:rPr>
        <w:footnoteReference w:id="80"/>
      </w:r>
      <w:r w:rsidR="005746B9" w:rsidRPr="00462A19">
        <w:rPr>
          <w:color w:val="000000" w:themeColor="text1"/>
          <w:szCs w:val="28"/>
          <w:lang w:val="it-IT"/>
        </w:rPr>
        <w:t xml:space="preserve"> công tác bồi thường nhà nước tiếp tục được quan tâm, chú trọng</w:t>
      </w:r>
      <w:r w:rsidR="00530381" w:rsidRPr="00462A19">
        <w:rPr>
          <w:color w:val="000000" w:themeColor="text1"/>
          <w:szCs w:val="28"/>
          <w:lang w:val="it-IT"/>
        </w:rPr>
        <w:t>; công tác theo dõi, đôn đốc, kiểm tra công tác bồi thường nhà nước được tăng cường</w:t>
      </w:r>
      <w:r w:rsidR="00530381" w:rsidRPr="00462A19">
        <w:rPr>
          <w:rStyle w:val="FootnoteReference"/>
          <w:color w:val="000000" w:themeColor="text1"/>
          <w:szCs w:val="28"/>
          <w:lang w:val="it-IT"/>
        </w:rPr>
        <w:footnoteReference w:id="81"/>
      </w:r>
      <w:r w:rsidR="0012079E" w:rsidRPr="00462A19">
        <w:rPr>
          <w:color w:val="000000" w:themeColor="text1"/>
          <w:szCs w:val="28"/>
          <w:lang w:val="it-IT"/>
        </w:rPr>
        <w:t xml:space="preserve">; </w:t>
      </w:r>
      <w:r w:rsidR="0012079E" w:rsidRPr="00462A19">
        <w:rPr>
          <w:color w:val="000000" w:themeColor="text1"/>
          <w:szCs w:val="28"/>
          <w:shd w:val="clear" w:color="auto" w:fill="FFFFFF"/>
        </w:rPr>
        <w:t>công tác hướng dẫn nghiệp vụ giải quyết bồi thường, xử lý đơn, giải đáp vướng mắc, cung cấp thông tin, hỗ trợ người bị thiệt hại thực hiện thủ tục yêu cầu bồi thường được quan tâm thực hiện</w:t>
      </w:r>
      <w:r w:rsidR="0012079E" w:rsidRPr="00462A19">
        <w:rPr>
          <w:rStyle w:val="FootnoteReference"/>
          <w:color w:val="000000" w:themeColor="text1"/>
          <w:szCs w:val="28"/>
          <w:shd w:val="clear" w:color="auto" w:fill="FFFFFF"/>
        </w:rPr>
        <w:footnoteReference w:id="82"/>
      </w:r>
      <w:r w:rsidR="0012079E" w:rsidRPr="00462A19">
        <w:rPr>
          <w:color w:val="000000" w:themeColor="text1"/>
          <w:szCs w:val="28"/>
          <w:shd w:val="clear" w:color="auto" w:fill="FFFFFF"/>
        </w:rPr>
        <w:t xml:space="preserve">, </w:t>
      </w:r>
      <w:r w:rsidR="00530381" w:rsidRPr="00462A19">
        <w:rPr>
          <w:color w:val="000000" w:themeColor="text1"/>
          <w:szCs w:val="28"/>
          <w:lang w:val="it-IT"/>
        </w:rPr>
        <w:t>góp phần</w:t>
      </w:r>
      <w:r w:rsidR="00DA0E37" w:rsidRPr="00462A19">
        <w:rPr>
          <w:color w:val="000000" w:themeColor="text1"/>
          <w:szCs w:val="28"/>
          <w:lang w:val="it-IT"/>
        </w:rPr>
        <w:t xml:space="preserve"> </w:t>
      </w:r>
      <w:r w:rsidR="00530381" w:rsidRPr="00462A19">
        <w:rPr>
          <w:color w:val="000000" w:themeColor="text1"/>
          <w:szCs w:val="28"/>
          <w:lang w:val="it-IT"/>
        </w:rPr>
        <w:t>tháo gỡ những khó khăn, vướng mắc</w:t>
      </w:r>
      <w:r w:rsidR="00DA0E37" w:rsidRPr="00462A19">
        <w:rPr>
          <w:color w:val="000000" w:themeColor="text1"/>
          <w:szCs w:val="28"/>
          <w:lang w:val="it-IT"/>
        </w:rPr>
        <w:t xml:space="preserve">, kịp thời giải quyết, nâng cao hiệu quả giải quyết yêu cầu bồi thường, bảo đảm quyền lợi cho người bị thiệt hại; </w:t>
      </w:r>
      <w:r w:rsidR="00B501A5" w:rsidRPr="009F7C06">
        <w:rPr>
          <w:color w:val="000000" w:themeColor="text1"/>
          <w:szCs w:val="28"/>
          <w:lang w:val="nb-NO"/>
        </w:rPr>
        <w:t>công</w:t>
      </w:r>
      <w:r w:rsidR="00B501A5" w:rsidRPr="00462A19">
        <w:rPr>
          <w:color w:val="000000" w:themeColor="text1"/>
          <w:szCs w:val="28"/>
          <w:lang w:val="nb-NO"/>
        </w:rPr>
        <w:t xml:space="preserve"> </w:t>
      </w:r>
      <w:r w:rsidR="00DA0E37" w:rsidRPr="00462A19">
        <w:rPr>
          <w:color w:val="000000" w:themeColor="text1"/>
          <w:szCs w:val="28"/>
          <w:lang w:val="nb-NO"/>
        </w:rPr>
        <w:t xml:space="preserve">tác phối hợp hoạt động liên ngành </w:t>
      </w:r>
      <w:r w:rsidR="00DA0E37" w:rsidRPr="00462A19">
        <w:rPr>
          <w:color w:val="000000" w:themeColor="text1"/>
          <w:szCs w:val="28"/>
          <w:shd w:val="clear" w:color="auto" w:fill="FFFFFF"/>
        </w:rPr>
        <w:t>trong quản lý nhà nước về công tác bồi thường nhà nước tiếp tục được tăng cường, thống nhất, có trọng tâm, trọng điểm</w:t>
      </w:r>
      <w:r w:rsidR="00F15E47" w:rsidRPr="00462A19">
        <w:rPr>
          <w:rStyle w:val="FootnoteReference"/>
          <w:color w:val="000000" w:themeColor="text1"/>
          <w:szCs w:val="28"/>
          <w:shd w:val="clear" w:color="auto" w:fill="FFFFFF"/>
        </w:rPr>
        <w:footnoteReference w:id="83"/>
      </w:r>
      <w:r w:rsidR="0012079E" w:rsidRPr="00462A19">
        <w:rPr>
          <w:color w:val="000000" w:themeColor="text1"/>
          <w:szCs w:val="28"/>
          <w:shd w:val="clear" w:color="auto" w:fill="FFFFFF"/>
        </w:rPr>
        <w:t>, qua đó góp phần nâng cao hiệu quả quản lý nhà nước về công tác bồi thường nhà nước trong hoạt động tố tụng và quản lý hành chính.</w:t>
      </w:r>
    </w:p>
    <w:p w14:paraId="5C9BDCFE" w14:textId="77777777" w:rsidR="00C40A44" w:rsidRPr="00462A19" w:rsidRDefault="00472761" w:rsidP="009779D3">
      <w:pPr>
        <w:pStyle w:val="Heading2"/>
        <w:spacing w:before="120" w:line="276" w:lineRule="auto"/>
        <w:ind w:firstLine="567"/>
        <w:jc w:val="both"/>
        <w:rPr>
          <w:rFonts w:ascii="Times New Roman Bold" w:hAnsi="Times New Roman Bold"/>
          <w:b/>
          <w:bCs/>
          <w:color w:val="000000" w:themeColor="text1"/>
          <w:sz w:val="28"/>
          <w:szCs w:val="28"/>
          <w:lang w:val="da-DK"/>
        </w:rPr>
      </w:pPr>
      <w:r w:rsidRPr="00462A19">
        <w:rPr>
          <w:rFonts w:ascii="Times New Roman Bold" w:eastAsia="MS Mincho" w:hAnsi="Times New Roman Bold"/>
          <w:b/>
          <w:color w:val="000000" w:themeColor="text1"/>
          <w:sz w:val="28"/>
          <w:szCs w:val="28"/>
          <w:lang w:val="da-DK" w:eastAsia="ja-JP"/>
        </w:rPr>
        <w:t>7</w:t>
      </w:r>
      <w:r w:rsidR="00504044" w:rsidRPr="00462A19">
        <w:rPr>
          <w:rFonts w:ascii="Times New Roman Bold" w:eastAsia="MS Mincho" w:hAnsi="Times New Roman Bold"/>
          <w:b/>
          <w:color w:val="000000" w:themeColor="text1"/>
          <w:sz w:val="28"/>
          <w:szCs w:val="28"/>
          <w:lang w:eastAsia="ja-JP"/>
        </w:rPr>
        <w:t xml:space="preserve">. </w:t>
      </w:r>
      <w:r w:rsidR="00504044" w:rsidRPr="00462A19">
        <w:rPr>
          <w:rFonts w:ascii="Times New Roman Bold" w:hAnsi="Times New Roman Bold"/>
          <w:b/>
          <w:bCs/>
          <w:color w:val="000000" w:themeColor="text1"/>
          <w:sz w:val="28"/>
          <w:szCs w:val="28"/>
          <w:lang w:val="da-DK"/>
        </w:rPr>
        <w:t>Công tác bổ trợ t</w:t>
      </w:r>
      <w:r w:rsidR="00504044" w:rsidRPr="00462A19">
        <w:rPr>
          <w:rFonts w:ascii="Times New Roman Bold" w:hAnsi="Times New Roman Bold" w:hint="eastAsia"/>
          <w:b/>
          <w:bCs/>
          <w:color w:val="000000" w:themeColor="text1"/>
          <w:sz w:val="28"/>
          <w:szCs w:val="28"/>
          <w:lang w:val="da-DK"/>
        </w:rPr>
        <w:t>ư</w:t>
      </w:r>
      <w:r w:rsidR="00C40A44" w:rsidRPr="00462A19">
        <w:rPr>
          <w:rFonts w:ascii="Times New Roman Bold" w:hAnsi="Times New Roman Bold"/>
          <w:b/>
          <w:bCs/>
          <w:color w:val="000000" w:themeColor="text1"/>
          <w:sz w:val="28"/>
          <w:szCs w:val="28"/>
          <w:lang w:val="da-DK"/>
        </w:rPr>
        <w:t xml:space="preserve"> pháp; trợ giúp pháp lý</w:t>
      </w:r>
    </w:p>
    <w:p w14:paraId="6279D0CA" w14:textId="77777777" w:rsidR="00504044" w:rsidRPr="00462A19" w:rsidRDefault="00472761" w:rsidP="009779D3">
      <w:pPr>
        <w:pStyle w:val="Heading2"/>
        <w:spacing w:before="120" w:line="276" w:lineRule="auto"/>
        <w:ind w:firstLine="567"/>
        <w:jc w:val="both"/>
        <w:rPr>
          <w:rFonts w:ascii="Times New Roman Bold" w:hAnsi="Times New Roman Bold"/>
          <w:b/>
          <w:color w:val="000000" w:themeColor="text1"/>
          <w:sz w:val="28"/>
          <w:szCs w:val="28"/>
          <w:lang w:val="nb-NO"/>
        </w:rPr>
      </w:pPr>
      <w:r w:rsidRPr="00462A19">
        <w:rPr>
          <w:rFonts w:ascii="Times New Roman" w:hAnsi="Times New Roman"/>
          <w:i/>
          <w:color w:val="000000" w:themeColor="text1"/>
          <w:sz w:val="28"/>
          <w:szCs w:val="28"/>
          <w:lang w:val="vi-VN"/>
        </w:rPr>
        <w:t>7</w:t>
      </w:r>
      <w:r w:rsidR="00504044" w:rsidRPr="00462A19">
        <w:rPr>
          <w:rFonts w:ascii="Times New Roman" w:hAnsi="Times New Roman"/>
          <w:i/>
          <w:color w:val="000000" w:themeColor="text1"/>
          <w:sz w:val="28"/>
          <w:szCs w:val="28"/>
          <w:lang w:val="vi-VN"/>
        </w:rPr>
        <w:t xml:space="preserve">.1. </w:t>
      </w:r>
      <w:r w:rsidR="00504044" w:rsidRPr="00462A19">
        <w:rPr>
          <w:rFonts w:ascii="Times New Roman" w:hAnsi="Times New Roman"/>
          <w:i/>
          <w:color w:val="000000" w:themeColor="text1"/>
          <w:sz w:val="28"/>
          <w:szCs w:val="28"/>
          <w:lang w:val="nb-NO"/>
        </w:rPr>
        <w:t xml:space="preserve">Về công tác bổ trợ tư pháp: </w:t>
      </w:r>
    </w:p>
    <w:p w14:paraId="411B74D9" w14:textId="20D9E645" w:rsidR="00D70EC2" w:rsidRPr="004D432E" w:rsidRDefault="00920079" w:rsidP="00B12982">
      <w:pPr>
        <w:widowControl w:val="0"/>
        <w:spacing w:after="0" w:line="264" w:lineRule="auto"/>
        <w:ind w:firstLine="567"/>
        <w:jc w:val="both"/>
        <w:rPr>
          <w:bCs/>
          <w:color w:val="000000" w:themeColor="text1"/>
          <w:spacing w:val="-2"/>
          <w:lang w:val="nb-NO"/>
        </w:rPr>
      </w:pPr>
      <w:r w:rsidRPr="004D432E">
        <w:rPr>
          <w:bCs/>
          <w:color w:val="000000" w:themeColor="text1"/>
          <w:spacing w:val="-2"/>
          <w:lang w:val="nb-NO"/>
        </w:rPr>
        <w:t>Công tác q</w:t>
      </w:r>
      <w:r w:rsidR="003D2A0E" w:rsidRPr="004D432E">
        <w:rPr>
          <w:bCs/>
          <w:color w:val="000000" w:themeColor="text1"/>
          <w:spacing w:val="-2"/>
          <w:lang w:val="nb-NO"/>
        </w:rPr>
        <w:t>uản lý nhà nước trong các lĩnh vực luật sư, công chứng, giám định tư pháp, bán đấu giá tài sản, trọng tài thương mại, thừa phát lại, quản lý thanh lý tài sản… tiếp tục được Bộ</w:t>
      </w:r>
      <w:r w:rsidR="00EC0A25" w:rsidRPr="004D432E">
        <w:rPr>
          <w:bCs/>
          <w:color w:val="000000" w:themeColor="text1"/>
          <w:spacing w:val="-2"/>
          <w:lang w:val="nb-NO"/>
        </w:rPr>
        <w:t xml:space="preserve">, các Sở Tư pháp quan tâm triển khai thực hiện, bám sát chỉ đạo của cấp có thẩm quyền và pháp luật của Nhà nước; </w:t>
      </w:r>
      <w:r w:rsidR="003D2A0E" w:rsidRPr="004D432E">
        <w:rPr>
          <w:bCs/>
          <w:color w:val="000000" w:themeColor="text1"/>
          <w:spacing w:val="-2"/>
          <w:lang w:val="nb-NO"/>
        </w:rPr>
        <w:t>thể chế pháp luật trong lĩnh vực bổ trợ tư pháp tiếp tục được chú trọng hoàn thiện</w:t>
      </w:r>
      <w:r w:rsidR="003D2A0E" w:rsidRPr="004D432E">
        <w:rPr>
          <w:rStyle w:val="FootnoteReference"/>
          <w:bCs/>
          <w:color w:val="000000" w:themeColor="text1"/>
          <w:spacing w:val="-2"/>
          <w:lang w:val="nb-NO"/>
        </w:rPr>
        <w:footnoteReference w:id="84"/>
      </w:r>
      <w:r w:rsidR="00575584" w:rsidRPr="004D432E">
        <w:rPr>
          <w:bCs/>
          <w:color w:val="000000" w:themeColor="text1"/>
          <w:spacing w:val="-2"/>
          <w:lang w:val="nb-NO"/>
        </w:rPr>
        <w:t xml:space="preserve">, </w:t>
      </w:r>
      <w:r w:rsidR="0060779A" w:rsidRPr="004D432E">
        <w:rPr>
          <w:bCs/>
          <w:color w:val="000000" w:themeColor="text1"/>
          <w:spacing w:val="-2"/>
          <w:szCs w:val="28"/>
          <w:lang w:val="nb-NO"/>
        </w:rPr>
        <w:t>đặc biệt là tham mưu cho Chính phủ trình Quốc hội tại Kỳ họp thứ 7 thông qua đối với dự án Luật sửa đổi, bổ sung một số điều của Luật Đấu giá tài sản và</w:t>
      </w:r>
      <w:r w:rsidR="00155A49" w:rsidRPr="004D432E">
        <w:rPr>
          <w:bCs/>
          <w:color w:val="000000" w:themeColor="text1"/>
          <w:spacing w:val="-2"/>
          <w:szCs w:val="28"/>
          <w:lang w:val="nb-NO"/>
        </w:rPr>
        <w:t xml:space="preserve"> cho ý kiến đối với dự án Luật C</w:t>
      </w:r>
      <w:r w:rsidR="0060779A" w:rsidRPr="004D432E">
        <w:rPr>
          <w:bCs/>
          <w:color w:val="000000" w:themeColor="text1"/>
          <w:spacing w:val="-2"/>
          <w:szCs w:val="28"/>
          <w:lang w:val="nb-NO"/>
        </w:rPr>
        <w:t>ông chứng (sửa đổi).</w:t>
      </w:r>
      <w:r w:rsidR="007C34AE" w:rsidRPr="004D432E">
        <w:rPr>
          <w:bCs/>
          <w:color w:val="000000" w:themeColor="text1"/>
          <w:spacing w:val="-2"/>
          <w:szCs w:val="28"/>
          <w:lang w:val="nb-NO"/>
        </w:rPr>
        <w:t xml:space="preserve"> Tăng cường công tác thanh tra, kiểm tra</w:t>
      </w:r>
      <w:r w:rsidR="00D70EC2" w:rsidRPr="004D432E">
        <w:rPr>
          <w:bCs/>
          <w:color w:val="000000" w:themeColor="text1"/>
          <w:spacing w:val="-2"/>
          <w:szCs w:val="28"/>
          <w:lang w:val="nb-NO"/>
        </w:rPr>
        <w:t xml:space="preserve"> các </w:t>
      </w:r>
      <w:r w:rsidR="00D70EC2" w:rsidRPr="004D432E">
        <w:rPr>
          <w:color w:val="000000" w:themeColor="text1"/>
          <w:spacing w:val="-2"/>
          <w:szCs w:val="28"/>
          <w:lang w:val="vi-VN"/>
        </w:rPr>
        <w:t>tổ chức hành nghề trong lĩnh vực bổ trợ tư pháp</w:t>
      </w:r>
      <w:r w:rsidR="00D70EC2" w:rsidRPr="004D432E">
        <w:rPr>
          <w:rStyle w:val="FootnoteReference"/>
          <w:color w:val="000000" w:themeColor="text1"/>
          <w:spacing w:val="-2"/>
          <w:szCs w:val="28"/>
          <w:lang w:val="vi-VN"/>
        </w:rPr>
        <w:footnoteReference w:id="85"/>
      </w:r>
      <w:r w:rsidR="00D70EC2" w:rsidRPr="004D432E">
        <w:rPr>
          <w:color w:val="000000" w:themeColor="text1"/>
          <w:spacing w:val="-2"/>
          <w:szCs w:val="28"/>
        </w:rPr>
        <w:t xml:space="preserve">, </w:t>
      </w:r>
      <w:r w:rsidR="00D70EC2" w:rsidRPr="004D432E">
        <w:rPr>
          <w:color w:val="000000" w:themeColor="text1"/>
          <w:spacing w:val="-2"/>
          <w:szCs w:val="28"/>
          <w:lang w:val="vi-VN"/>
        </w:rPr>
        <w:t xml:space="preserve">thông qua đó </w:t>
      </w:r>
      <w:r w:rsidR="00D70EC2" w:rsidRPr="004D432E">
        <w:rPr>
          <w:color w:val="000000" w:themeColor="text1"/>
          <w:spacing w:val="-2"/>
          <w:szCs w:val="28"/>
        </w:rPr>
        <w:t>kịp thời chấn chỉnh, xử lý các vi phạm</w:t>
      </w:r>
      <w:r w:rsidR="00D861F1" w:rsidRPr="004D432E">
        <w:rPr>
          <w:color w:val="000000" w:themeColor="text1"/>
          <w:spacing w:val="-2"/>
          <w:szCs w:val="28"/>
        </w:rPr>
        <w:t>.</w:t>
      </w:r>
    </w:p>
    <w:p w14:paraId="55ACB468" w14:textId="1D68B487" w:rsidR="003D2A0E" w:rsidRPr="00462A19" w:rsidRDefault="00D70EC2" w:rsidP="00B12982">
      <w:pPr>
        <w:widowControl w:val="0"/>
        <w:spacing w:after="0" w:line="264" w:lineRule="auto"/>
        <w:ind w:firstLine="567"/>
        <w:jc w:val="both"/>
        <w:rPr>
          <w:color w:val="000000" w:themeColor="text1"/>
          <w:spacing w:val="-4"/>
          <w:szCs w:val="28"/>
        </w:rPr>
      </w:pPr>
      <w:r w:rsidRPr="00462A19">
        <w:rPr>
          <w:color w:val="000000" w:themeColor="text1"/>
          <w:spacing w:val="-4"/>
          <w:szCs w:val="28"/>
          <w:lang w:val="nl-NL"/>
        </w:rPr>
        <w:t xml:space="preserve">- </w:t>
      </w:r>
      <w:r w:rsidRPr="00462A19">
        <w:rPr>
          <w:i/>
          <w:color w:val="000000" w:themeColor="text1"/>
          <w:spacing w:val="-4"/>
          <w:szCs w:val="28"/>
          <w:lang w:val="nl-NL"/>
        </w:rPr>
        <w:t>Công tác quản lý hoạt động luật</w:t>
      </w:r>
      <w:r w:rsidRPr="00462A19">
        <w:rPr>
          <w:color w:val="000000" w:themeColor="text1"/>
          <w:spacing w:val="-4"/>
          <w:szCs w:val="28"/>
          <w:lang w:val="nl-NL"/>
        </w:rPr>
        <w:t xml:space="preserve"> </w:t>
      </w:r>
      <w:r w:rsidRPr="00462A19">
        <w:rPr>
          <w:i/>
          <w:color w:val="000000" w:themeColor="text1"/>
          <w:spacing w:val="-4"/>
          <w:szCs w:val="28"/>
          <w:lang w:val="nl-NL"/>
        </w:rPr>
        <w:t xml:space="preserve">sư </w:t>
      </w:r>
      <w:r w:rsidRPr="00462A19">
        <w:rPr>
          <w:color w:val="000000" w:themeColor="text1"/>
          <w:spacing w:val="-4"/>
          <w:szCs w:val="28"/>
        </w:rPr>
        <w:t xml:space="preserve">tiếp tục </w:t>
      </w:r>
      <w:r w:rsidR="00491842" w:rsidRPr="00462A19">
        <w:rPr>
          <w:color w:val="000000" w:themeColor="text1"/>
          <w:szCs w:val="28"/>
          <w:lang w:val="vi-VN"/>
        </w:rPr>
        <w:t>được Bộ, ngành Tư pháp triển khai thực</w:t>
      </w:r>
      <w:r w:rsidR="00A3465F" w:rsidRPr="00462A19">
        <w:rPr>
          <w:color w:val="000000" w:themeColor="text1"/>
          <w:szCs w:val="28"/>
          <w:lang w:val="vi-VN"/>
        </w:rPr>
        <w:t xml:space="preserve"> hiện nghiêm, hiệu quả, </w:t>
      </w:r>
      <w:r w:rsidR="00491842" w:rsidRPr="00462A19">
        <w:rPr>
          <w:color w:val="000000" w:themeColor="text1"/>
          <w:szCs w:val="28"/>
          <w:lang w:val="vi-VN"/>
        </w:rPr>
        <w:t>bám sát Kết luận số 69-KL/TW ngày 24/02/2020 của Ban Bí thư về việc tiếp tục thực hiện Chỉ thị số 33-CT/TW ngày 30/3/2009 của Ban Bí thư Trung ương Đảng về tăng cường sự lãnh đạo của Đảng đối với tổ chức và hoạt động của luật sư; phối hợp với Liên đoàn Luật sư Việt Nam hướng dẫn nghiệp vụ, tháo gỡ khó khăn, vướng mắc trong việc triển khai Luật Luật sư và các văn bản hướng dẫn thi hành</w:t>
      </w:r>
      <w:r w:rsidR="00681B9C" w:rsidRPr="00462A19">
        <w:rPr>
          <w:color w:val="000000" w:themeColor="text1"/>
          <w:szCs w:val="28"/>
        </w:rPr>
        <w:t xml:space="preserve">; tiến hành sơ kết 05 năm thực hiện Kết luận số 69-KL/TW của Ban Bí thư; </w:t>
      </w:r>
      <w:r w:rsidR="00681B9C" w:rsidRPr="00462A19">
        <w:rPr>
          <w:color w:val="000000" w:themeColor="text1"/>
          <w:spacing w:val="3"/>
          <w:szCs w:val="28"/>
          <w:shd w:val="clear" w:color="auto" w:fill="FFFFFF"/>
          <w:lang w:val="vi-VN"/>
        </w:rPr>
        <w:t>tăng cường quản lý hội nghề nghiệp liên quan lĩnh vực luật sư, tư vấn pháp luật</w:t>
      </w:r>
      <w:r w:rsidR="00681B9C" w:rsidRPr="00462A19">
        <w:rPr>
          <w:rStyle w:val="FootnoteReference"/>
          <w:color w:val="000000" w:themeColor="text1"/>
          <w:spacing w:val="3"/>
          <w:szCs w:val="28"/>
          <w:shd w:val="clear" w:color="auto" w:fill="FFFFFF"/>
          <w:lang w:val="vi-VN"/>
        </w:rPr>
        <w:footnoteReference w:id="86"/>
      </w:r>
      <w:r w:rsidR="00681B9C" w:rsidRPr="00462A19">
        <w:rPr>
          <w:color w:val="000000" w:themeColor="text1"/>
          <w:spacing w:val="3"/>
          <w:szCs w:val="28"/>
          <w:shd w:val="clear" w:color="auto" w:fill="FFFFFF"/>
        </w:rPr>
        <w:t>.</w:t>
      </w:r>
      <w:r w:rsidR="00681B9C" w:rsidRPr="00462A19">
        <w:rPr>
          <w:bCs/>
          <w:color w:val="000000" w:themeColor="text1"/>
        </w:rPr>
        <w:t xml:space="preserve"> </w:t>
      </w:r>
      <w:r w:rsidR="003D2A0E" w:rsidRPr="00462A19">
        <w:rPr>
          <w:color w:val="000000" w:themeColor="text1"/>
        </w:rPr>
        <w:t xml:space="preserve">Trong </w:t>
      </w:r>
      <w:r w:rsidR="001D01FB" w:rsidRPr="00462A19">
        <w:rPr>
          <w:color w:val="000000" w:themeColor="text1"/>
        </w:rPr>
        <w:t>0</w:t>
      </w:r>
      <w:r w:rsidR="003D2A0E" w:rsidRPr="00462A19">
        <w:rPr>
          <w:color w:val="000000" w:themeColor="text1"/>
        </w:rPr>
        <w:t xml:space="preserve">6 tháng đầu năm, </w:t>
      </w:r>
      <w:r w:rsidR="001C0F80">
        <w:rPr>
          <w:color w:val="000000" w:themeColor="text1"/>
        </w:rPr>
        <w:t xml:space="preserve">các Sở Tư pháp đã tiếp nhận, rà soát hồ sơ và chuyển Bộ Tư pháp </w:t>
      </w:r>
      <w:r w:rsidR="003D2A0E" w:rsidRPr="00462A19">
        <w:rPr>
          <w:color w:val="000000" w:themeColor="text1"/>
        </w:rPr>
        <w:t xml:space="preserve">cấp, cấp lại Chứng chỉ hành nghề luật sư cho </w:t>
      </w:r>
      <w:r w:rsidR="00FA7C9F" w:rsidRPr="00462A19">
        <w:rPr>
          <w:b/>
          <w:color w:val="000000" w:themeColor="text1"/>
        </w:rPr>
        <w:t>930</w:t>
      </w:r>
      <w:r w:rsidR="003D2A0E" w:rsidRPr="00462A19">
        <w:rPr>
          <w:color w:val="000000" w:themeColor="text1"/>
        </w:rPr>
        <w:t xml:space="preserve"> trường hợp; thu hồi Chứng chỉ hành nghề luật sư đối với </w:t>
      </w:r>
      <w:r w:rsidR="00FA7C9F" w:rsidRPr="00462A19">
        <w:rPr>
          <w:b/>
          <w:color w:val="000000" w:themeColor="text1"/>
        </w:rPr>
        <w:t>500</w:t>
      </w:r>
      <w:r w:rsidR="003D2A0E" w:rsidRPr="00462A19">
        <w:rPr>
          <w:color w:val="000000" w:themeColor="text1"/>
        </w:rPr>
        <w:t xml:space="preserve"> trường hợp; </w:t>
      </w:r>
      <w:r w:rsidR="001C0F80">
        <w:rPr>
          <w:color w:val="000000" w:themeColor="text1"/>
        </w:rPr>
        <w:t xml:space="preserve">Bộ Tư pháp đã </w:t>
      </w:r>
      <w:r w:rsidR="003D2A0E" w:rsidRPr="00462A19">
        <w:rPr>
          <w:color w:val="000000" w:themeColor="text1"/>
        </w:rPr>
        <w:t xml:space="preserve">cấp, gia hạn giấy phép hành nghề tại Việt Nam cho </w:t>
      </w:r>
      <w:r w:rsidR="00FA7C9F" w:rsidRPr="00462A19">
        <w:rPr>
          <w:b/>
          <w:color w:val="000000" w:themeColor="text1"/>
        </w:rPr>
        <w:t>46</w:t>
      </w:r>
      <w:r w:rsidR="003D2A0E" w:rsidRPr="00462A19">
        <w:rPr>
          <w:color w:val="000000" w:themeColor="text1"/>
        </w:rPr>
        <w:t xml:space="preserve"> luật sư nước ngoài; </w:t>
      </w:r>
      <w:r w:rsidR="00FA7C9F" w:rsidRPr="00462A19">
        <w:rPr>
          <w:color w:val="000000" w:themeColor="text1"/>
        </w:rPr>
        <w:t xml:space="preserve">cấp phép thành lập cho </w:t>
      </w:r>
      <w:r w:rsidR="00FA7C9F" w:rsidRPr="00462A19">
        <w:rPr>
          <w:b/>
          <w:bCs/>
          <w:color w:val="000000" w:themeColor="text1"/>
        </w:rPr>
        <w:t xml:space="preserve">03 </w:t>
      </w:r>
      <w:r w:rsidR="00FA7C9F" w:rsidRPr="00462A19">
        <w:rPr>
          <w:color w:val="000000" w:themeColor="text1"/>
        </w:rPr>
        <w:t xml:space="preserve">công ty; </w:t>
      </w:r>
      <w:r w:rsidR="003D2A0E" w:rsidRPr="00462A19">
        <w:rPr>
          <w:color w:val="000000" w:themeColor="text1"/>
        </w:rPr>
        <w:t xml:space="preserve">thay đổi nội dung Giấy phép thành lập cho </w:t>
      </w:r>
      <w:r w:rsidR="00FA7C9F" w:rsidRPr="00462A19">
        <w:rPr>
          <w:b/>
          <w:color w:val="000000" w:themeColor="text1"/>
        </w:rPr>
        <w:t>11</w:t>
      </w:r>
      <w:r w:rsidR="003D2A0E" w:rsidRPr="00462A19">
        <w:rPr>
          <w:color w:val="000000" w:themeColor="text1"/>
        </w:rPr>
        <w:t xml:space="preserve"> chi nhánh, công ty; thu hồi Giấy phép của </w:t>
      </w:r>
      <w:r w:rsidR="003D2A0E" w:rsidRPr="00462A19">
        <w:rPr>
          <w:b/>
          <w:color w:val="000000" w:themeColor="text1"/>
        </w:rPr>
        <w:t>04</w:t>
      </w:r>
      <w:r w:rsidR="003D2A0E" w:rsidRPr="00462A19">
        <w:rPr>
          <w:color w:val="000000" w:themeColor="text1"/>
        </w:rPr>
        <w:t xml:space="preserve"> chi nhánh của công ty luật nước ngoài, luật sư nước ngoài hành nghề tại Việt Nam.</w:t>
      </w:r>
      <w:r w:rsidR="00866EF4" w:rsidRPr="00462A19">
        <w:rPr>
          <w:bCs/>
          <w:color w:val="000000" w:themeColor="text1"/>
          <w:lang w:val="nb-NO"/>
        </w:rPr>
        <w:t xml:space="preserve"> </w:t>
      </w:r>
      <w:r w:rsidR="003D2A0E" w:rsidRPr="00462A19">
        <w:rPr>
          <w:color w:val="000000" w:themeColor="text1"/>
          <w:szCs w:val="28"/>
          <w:lang w:val="nb-NO"/>
        </w:rPr>
        <w:t xml:space="preserve">Theo thống kê tại các địa phương, </w:t>
      </w:r>
      <w:r w:rsidR="005B5F68" w:rsidRPr="00462A19">
        <w:rPr>
          <w:color w:val="000000" w:themeColor="text1"/>
          <w:szCs w:val="28"/>
          <w:lang w:val="nb-NO"/>
        </w:rPr>
        <w:t>0</w:t>
      </w:r>
      <w:r w:rsidR="003D2A0E" w:rsidRPr="00462A19">
        <w:rPr>
          <w:color w:val="000000" w:themeColor="text1"/>
          <w:szCs w:val="28"/>
          <w:lang w:val="nb-NO"/>
        </w:rPr>
        <w:t xml:space="preserve">6 tháng đầu năm các luật sư đã </w:t>
      </w:r>
      <w:r w:rsidR="003D2A0E" w:rsidRPr="00462A19">
        <w:rPr>
          <w:color w:val="000000" w:themeColor="text1"/>
          <w:spacing w:val="-2"/>
          <w:szCs w:val="28"/>
          <w:lang w:val="nb-NO"/>
        </w:rPr>
        <w:t xml:space="preserve">tham gia </w:t>
      </w:r>
      <w:r w:rsidR="00FA7C9F" w:rsidRPr="00462A19">
        <w:rPr>
          <w:b/>
          <w:color w:val="000000" w:themeColor="text1"/>
          <w:spacing w:val="-2"/>
          <w:szCs w:val="28"/>
          <w:lang w:val="nb-NO"/>
        </w:rPr>
        <w:t>63</w:t>
      </w:r>
      <w:r w:rsidR="00575584" w:rsidRPr="00462A19">
        <w:rPr>
          <w:b/>
          <w:color w:val="000000" w:themeColor="text1"/>
          <w:spacing w:val="-2"/>
          <w:szCs w:val="28"/>
          <w:lang w:val="nb-NO"/>
        </w:rPr>
        <w:t>.</w:t>
      </w:r>
      <w:r w:rsidR="00FA7C9F" w:rsidRPr="00462A19">
        <w:rPr>
          <w:b/>
          <w:color w:val="000000" w:themeColor="text1"/>
          <w:spacing w:val="-2"/>
          <w:szCs w:val="28"/>
          <w:lang w:val="nb-NO"/>
        </w:rPr>
        <w:t>614</w:t>
      </w:r>
      <w:r w:rsidR="003D2A0E" w:rsidRPr="00462A19">
        <w:rPr>
          <w:b/>
          <w:color w:val="000000" w:themeColor="text1"/>
          <w:spacing w:val="-2"/>
          <w:szCs w:val="28"/>
          <w:lang w:val="nb-NO"/>
        </w:rPr>
        <w:t xml:space="preserve"> </w:t>
      </w:r>
      <w:r w:rsidR="003D2A0E" w:rsidRPr="00462A19">
        <w:rPr>
          <w:color w:val="000000" w:themeColor="text1"/>
          <w:spacing w:val="-2"/>
          <w:szCs w:val="28"/>
          <w:lang w:val="nb-NO"/>
        </w:rPr>
        <w:t xml:space="preserve">việc, đạt doanh thu hơn </w:t>
      </w:r>
      <w:r w:rsidR="00F70491" w:rsidRPr="00462A19">
        <w:rPr>
          <w:b/>
          <w:color w:val="000000" w:themeColor="text1"/>
          <w:spacing w:val="-2"/>
          <w:szCs w:val="28"/>
          <w:lang w:val="nb-NO"/>
        </w:rPr>
        <w:t>1.</w:t>
      </w:r>
      <w:r w:rsidR="00FA7C9F" w:rsidRPr="00462A19">
        <w:rPr>
          <w:b/>
          <w:color w:val="000000" w:themeColor="text1"/>
          <w:spacing w:val="-2"/>
          <w:szCs w:val="28"/>
          <w:lang w:val="nb-NO"/>
        </w:rPr>
        <w:t>841</w:t>
      </w:r>
      <w:r w:rsidR="003D2A0E" w:rsidRPr="00462A19">
        <w:rPr>
          <w:color w:val="000000" w:themeColor="text1"/>
          <w:spacing w:val="-2"/>
          <w:szCs w:val="28"/>
          <w:lang w:val="nb-NO"/>
        </w:rPr>
        <w:t xml:space="preserve"> tỷ đồng.</w:t>
      </w:r>
    </w:p>
    <w:p w14:paraId="3E7BCBEB" w14:textId="07B32583" w:rsidR="003D2A0E" w:rsidRPr="00462A19" w:rsidRDefault="003D2A0E" w:rsidP="00B12982">
      <w:pPr>
        <w:spacing w:after="0" w:line="264" w:lineRule="auto"/>
        <w:ind w:firstLine="567"/>
        <w:jc w:val="both"/>
        <w:rPr>
          <w:color w:val="000000" w:themeColor="text1"/>
          <w:lang w:val="nb-NO"/>
        </w:rPr>
      </w:pPr>
      <w:r w:rsidRPr="00462A19">
        <w:rPr>
          <w:i/>
          <w:iCs/>
          <w:color w:val="000000" w:themeColor="text1"/>
          <w:lang w:val="nb-NO"/>
        </w:rPr>
        <w:t xml:space="preserve">- </w:t>
      </w:r>
      <w:r w:rsidR="00EF1061" w:rsidRPr="00462A19">
        <w:rPr>
          <w:i/>
          <w:iCs/>
          <w:color w:val="000000" w:themeColor="text1"/>
          <w:lang w:val="nb-NO"/>
        </w:rPr>
        <w:t xml:space="preserve">Hoạt động </w:t>
      </w:r>
      <w:r w:rsidRPr="00462A19">
        <w:rPr>
          <w:i/>
          <w:iCs/>
          <w:color w:val="000000" w:themeColor="text1"/>
          <w:lang w:val="nb-NO"/>
        </w:rPr>
        <w:t>công chứng, thừa phát lại</w:t>
      </w:r>
      <w:r w:rsidR="00EF1061" w:rsidRPr="00462A19">
        <w:rPr>
          <w:color w:val="000000" w:themeColor="text1"/>
          <w:lang w:val="nb-NO"/>
        </w:rPr>
        <w:t xml:space="preserve"> được </w:t>
      </w:r>
      <w:r w:rsidR="001528FA" w:rsidRPr="00462A19">
        <w:rPr>
          <w:color w:val="000000" w:themeColor="text1"/>
          <w:lang w:val="nb-NO"/>
        </w:rPr>
        <w:t xml:space="preserve">Bộ Tư pháp chỉ đạo thực hiện nghiêm Luật Công chứng và các văn bản hướng dẫn thi hành; </w:t>
      </w:r>
      <w:r w:rsidR="0018149A" w:rsidRPr="00462A19">
        <w:rPr>
          <w:color w:val="000000" w:themeColor="text1"/>
          <w:lang w:val="nb-NO"/>
        </w:rPr>
        <w:t>tăng cường công tác quản lý nhà nước đối với hoạt động công chứng để kịp thời chấn chỉnh, khắc phục những tồn tại, hạn chế trong hoạt động công chứng</w:t>
      </w:r>
      <w:r w:rsidR="0018149A" w:rsidRPr="00462A19">
        <w:rPr>
          <w:rStyle w:val="FootnoteReference"/>
          <w:color w:val="000000" w:themeColor="text1"/>
          <w:lang w:val="nb-NO"/>
        </w:rPr>
        <w:footnoteReference w:id="87"/>
      </w:r>
      <w:r w:rsidR="0018149A" w:rsidRPr="00462A19">
        <w:rPr>
          <w:color w:val="000000" w:themeColor="text1"/>
          <w:lang w:val="nb-NO"/>
        </w:rPr>
        <w:t xml:space="preserve">; đẩy mạnh việc hướng dẫn chuyên môn, nghiệp vụ, góp phần tháo gỡ những khó khăn, vướng mắc cho địa phương, nhất là trong quá trình triển khai Luật Công chứng, </w:t>
      </w:r>
      <w:r w:rsidR="0018149A" w:rsidRPr="00462A19">
        <w:rPr>
          <w:color w:val="000000" w:themeColor="text1"/>
          <w:szCs w:val="28"/>
        </w:rPr>
        <w:t>Nghị định 08/2020/NĐ-CP và các văn bản hướng dẫn thi hành…</w:t>
      </w:r>
      <w:r w:rsidRPr="00462A19">
        <w:rPr>
          <w:color w:val="000000" w:themeColor="text1"/>
          <w:spacing w:val="4"/>
        </w:rPr>
        <w:t xml:space="preserve">Trong </w:t>
      </w:r>
      <w:r w:rsidR="001D01FB" w:rsidRPr="00462A19">
        <w:rPr>
          <w:color w:val="000000" w:themeColor="text1"/>
          <w:spacing w:val="4"/>
        </w:rPr>
        <w:t>0</w:t>
      </w:r>
      <w:r w:rsidRPr="00462A19">
        <w:rPr>
          <w:color w:val="000000" w:themeColor="text1"/>
          <w:spacing w:val="4"/>
        </w:rPr>
        <w:t xml:space="preserve">6 tháng đầu năm, Bộ Tư pháp đã bổ nhiệm, bổ nhiệm lại công chứng viên với </w:t>
      </w:r>
      <w:r w:rsidRPr="00462A19">
        <w:rPr>
          <w:b/>
          <w:color w:val="000000" w:themeColor="text1"/>
          <w:spacing w:val="4"/>
        </w:rPr>
        <w:t>1</w:t>
      </w:r>
      <w:r w:rsidR="00BB50E2" w:rsidRPr="00462A19">
        <w:rPr>
          <w:b/>
          <w:color w:val="000000" w:themeColor="text1"/>
          <w:spacing w:val="4"/>
        </w:rPr>
        <w:t>1</w:t>
      </w:r>
      <w:r w:rsidRPr="00462A19">
        <w:rPr>
          <w:color w:val="000000" w:themeColor="text1"/>
          <w:spacing w:val="4"/>
        </w:rPr>
        <w:t xml:space="preserve"> trường hợp; miễn nhiệm công chứng viên với </w:t>
      </w:r>
      <w:r w:rsidRPr="00462A19">
        <w:rPr>
          <w:b/>
          <w:color w:val="000000" w:themeColor="text1"/>
          <w:spacing w:val="4"/>
        </w:rPr>
        <w:t>0</w:t>
      </w:r>
      <w:r w:rsidR="00BB50E2" w:rsidRPr="00462A19">
        <w:rPr>
          <w:b/>
          <w:color w:val="000000" w:themeColor="text1"/>
          <w:spacing w:val="4"/>
        </w:rPr>
        <w:t>5</w:t>
      </w:r>
      <w:r w:rsidRPr="00462A19">
        <w:rPr>
          <w:b/>
          <w:color w:val="000000" w:themeColor="text1"/>
          <w:spacing w:val="4"/>
        </w:rPr>
        <w:t xml:space="preserve"> </w:t>
      </w:r>
      <w:r w:rsidRPr="00462A19">
        <w:rPr>
          <w:color w:val="000000" w:themeColor="text1"/>
          <w:spacing w:val="4"/>
        </w:rPr>
        <w:t>trường hợp</w:t>
      </w:r>
      <w:r w:rsidR="00A761E6" w:rsidRPr="00462A19">
        <w:rPr>
          <w:color w:val="000000" w:themeColor="text1"/>
          <w:spacing w:val="4"/>
        </w:rPr>
        <w:t xml:space="preserve">; miễn nhiệm thừa phát lại cho </w:t>
      </w:r>
      <w:r w:rsidR="00A761E6" w:rsidRPr="00462A19">
        <w:rPr>
          <w:b/>
          <w:color w:val="000000" w:themeColor="text1"/>
          <w:spacing w:val="4"/>
        </w:rPr>
        <w:t>05</w:t>
      </w:r>
      <w:r w:rsidR="00A761E6" w:rsidRPr="00462A19">
        <w:rPr>
          <w:color w:val="000000" w:themeColor="text1"/>
          <w:spacing w:val="4"/>
        </w:rPr>
        <w:t xml:space="preserve"> trường hợp</w:t>
      </w:r>
      <w:r w:rsidRPr="00462A19">
        <w:rPr>
          <w:color w:val="000000" w:themeColor="text1"/>
          <w:spacing w:val="4"/>
        </w:rPr>
        <w:t>. C</w:t>
      </w:r>
      <w:r w:rsidRPr="00462A19">
        <w:rPr>
          <w:color w:val="000000" w:themeColor="text1"/>
          <w:spacing w:val="4"/>
          <w:szCs w:val="28"/>
          <w:lang w:val="nb-NO"/>
        </w:rPr>
        <w:t>ác tổ chức hành nghề công chứng trên cả nước đã công chứng được</w:t>
      </w:r>
      <w:r w:rsidR="006F09C8" w:rsidRPr="00462A19">
        <w:rPr>
          <w:color w:val="000000" w:themeColor="text1"/>
          <w:spacing w:val="4"/>
          <w:szCs w:val="28"/>
          <w:lang w:val="nb-NO"/>
        </w:rPr>
        <w:t xml:space="preserve"> hơn</w:t>
      </w:r>
      <w:r w:rsidRPr="00462A19">
        <w:rPr>
          <w:color w:val="000000" w:themeColor="text1"/>
          <w:spacing w:val="4"/>
          <w:szCs w:val="28"/>
          <w:lang w:val="nb-NO"/>
        </w:rPr>
        <w:t xml:space="preserve"> </w:t>
      </w:r>
      <w:r w:rsidR="006F09C8" w:rsidRPr="00462A19">
        <w:rPr>
          <w:b/>
          <w:color w:val="000000" w:themeColor="text1"/>
          <w:spacing w:val="4"/>
          <w:szCs w:val="28"/>
          <w:lang w:val="nb-NO"/>
        </w:rPr>
        <w:t xml:space="preserve">4 </w:t>
      </w:r>
      <w:r w:rsidR="006F09C8" w:rsidRPr="00462A19">
        <w:rPr>
          <w:bCs/>
          <w:color w:val="000000" w:themeColor="text1"/>
          <w:spacing w:val="4"/>
          <w:szCs w:val="28"/>
          <w:lang w:val="nb-NO"/>
        </w:rPr>
        <w:t>triệu</w:t>
      </w:r>
      <w:r w:rsidRPr="00462A19">
        <w:rPr>
          <w:color w:val="000000" w:themeColor="text1"/>
          <w:spacing w:val="4"/>
          <w:szCs w:val="28"/>
          <w:lang w:val="nb-NO"/>
        </w:rPr>
        <w:t xml:space="preserve"> hợp đồng, giao dịch, đóng góp cho ngân sách nhà nước hoặc nộp thuế </w:t>
      </w:r>
      <w:r w:rsidR="005F5634" w:rsidRPr="00462A19">
        <w:rPr>
          <w:color w:val="000000" w:themeColor="text1"/>
          <w:spacing w:val="4"/>
          <w:szCs w:val="28"/>
          <w:lang w:val="nb-NO"/>
        </w:rPr>
        <w:t xml:space="preserve">hơn </w:t>
      </w:r>
      <w:r w:rsidR="005F5634" w:rsidRPr="00462A19">
        <w:rPr>
          <w:b/>
          <w:color w:val="000000" w:themeColor="text1"/>
          <w:spacing w:val="4"/>
          <w:szCs w:val="28"/>
          <w:lang w:val="nb-NO"/>
        </w:rPr>
        <w:t>1</w:t>
      </w:r>
      <w:r w:rsidR="006F09C8" w:rsidRPr="00462A19">
        <w:rPr>
          <w:b/>
          <w:color w:val="000000" w:themeColor="text1"/>
          <w:spacing w:val="4"/>
          <w:szCs w:val="28"/>
          <w:lang w:val="nb-NO"/>
        </w:rPr>
        <w:t>73</w:t>
      </w:r>
      <w:r w:rsidRPr="00462A19">
        <w:rPr>
          <w:color w:val="000000" w:themeColor="text1"/>
          <w:spacing w:val="4"/>
          <w:szCs w:val="28"/>
          <w:lang w:val="nb-NO"/>
        </w:rPr>
        <w:t xml:space="preserve"> tỷ đồng.</w:t>
      </w:r>
    </w:p>
    <w:p w14:paraId="03C07DA0" w14:textId="54E25930" w:rsidR="005B5F68" w:rsidRPr="009F7C06" w:rsidRDefault="003D2A0E" w:rsidP="00B12982">
      <w:pPr>
        <w:widowControl w:val="0"/>
        <w:spacing w:after="0" w:line="264" w:lineRule="auto"/>
        <w:ind w:firstLine="567"/>
        <w:jc w:val="both"/>
        <w:rPr>
          <w:color w:val="000000" w:themeColor="text1"/>
          <w:spacing w:val="2"/>
          <w:szCs w:val="28"/>
        </w:rPr>
      </w:pPr>
      <w:r w:rsidRPr="00462A19">
        <w:rPr>
          <w:color w:val="000000" w:themeColor="text1"/>
        </w:rPr>
        <w:t xml:space="preserve">- </w:t>
      </w:r>
      <w:r w:rsidRPr="00462A19">
        <w:rPr>
          <w:i/>
          <w:iCs/>
          <w:color w:val="000000" w:themeColor="text1"/>
        </w:rPr>
        <w:t>C</w:t>
      </w:r>
      <w:r w:rsidRPr="00462A19">
        <w:rPr>
          <w:i/>
          <w:iCs/>
          <w:color w:val="000000" w:themeColor="text1"/>
          <w:lang w:val="vi-VN"/>
        </w:rPr>
        <w:t>ông tác</w:t>
      </w:r>
      <w:r w:rsidRPr="00462A19">
        <w:rPr>
          <w:i/>
          <w:iCs/>
          <w:color w:val="000000" w:themeColor="text1"/>
        </w:rPr>
        <w:t xml:space="preserve"> quản lý</w:t>
      </w:r>
      <w:r w:rsidRPr="00462A19">
        <w:rPr>
          <w:i/>
          <w:iCs/>
          <w:color w:val="000000" w:themeColor="text1"/>
          <w:lang w:val="vi-VN"/>
        </w:rPr>
        <w:t xml:space="preserve"> </w:t>
      </w:r>
      <w:r w:rsidRPr="00462A19">
        <w:rPr>
          <w:i/>
          <w:iCs/>
          <w:color w:val="000000" w:themeColor="text1"/>
        </w:rPr>
        <w:t xml:space="preserve">hoạt động </w:t>
      </w:r>
      <w:r w:rsidRPr="00462A19">
        <w:rPr>
          <w:i/>
          <w:iCs/>
          <w:color w:val="000000" w:themeColor="text1"/>
          <w:lang w:val="vi-VN"/>
        </w:rPr>
        <w:t xml:space="preserve">đấu giá tài sản, </w:t>
      </w:r>
      <w:r w:rsidRPr="00462A19">
        <w:rPr>
          <w:i/>
          <w:iCs/>
          <w:color w:val="000000" w:themeColor="text1"/>
        </w:rPr>
        <w:t>trọng tài, hòa giải thương mại, quản tài viên</w:t>
      </w:r>
      <w:r w:rsidRPr="00462A19">
        <w:rPr>
          <w:color w:val="000000" w:themeColor="text1"/>
        </w:rPr>
        <w:t xml:space="preserve"> </w:t>
      </w:r>
      <w:r w:rsidR="00491842" w:rsidRPr="00462A19">
        <w:rPr>
          <w:color w:val="000000" w:themeColor="text1"/>
          <w:szCs w:val="28"/>
          <w:lang w:val="vi-VN"/>
        </w:rPr>
        <w:t xml:space="preserve">được quan tâm chỉ đạo, bám sát các quy định của pháp luật và Chỉ thị số 40/CT-TTg ngày 02/11/2020 của Thủ tướng Chính phủ về tăng cường công tác quản lý nhà nước trong hoạt động đấu giá tài sản; kịp thời chỉ đạo, hướng dẫn tháo gỡ những khó khăn, vướng mắc cho địa phương trong quá trình triển khai thi hành Luật Đấu giá tài sản, cũng như hướng dẫn nghiệp vụ đấu giá tài sản cho các </w:t>
      </w:r>
      <w:r w:rsidR="00BD387B" w:rsidRPr="009F7C06">
        <w:rPr>
          <w:color w:val="000000" w:themeColor="text1"/>
          <w:szCs w:val="28"/>
        </w:rPr>
        <w:t>b</w:t>
      </w:r>
      <w:r w:rsidR="00BD387B" w:rsidRPr="009F7C06">
        <w:rPr>
          <w:color w:val="000000" w:themeColor="text1"/>
          <w:szCs w:val="28"/>
          <w:lang w:val="vi-VN"/>
        </w:rPr>
        <w:t>ộ</w:t>
      </w:r>
      <w:r w:rsidR="00491842" w:rsidRPr="00462A19">
        <w:rPr>
          <w:color w:val="000000" w:themeColor="text1"/>
          <w:szCs w:val="28"/>
          <w:lang w:val="vi-VN"/>
        </w:rPr>
        <w:t>, ngành, địa phương, cơ quan, tổ chức, cá nhân theo đúng quy định của Luật</w:t>
      </w:r>
      <w:r w:rsidR="00506D71" w:rsidRPr="00462A19">
        <w:rPr>
          <w:rStyle w:val="FootnoteReference"/>
          <w:color w:val="000000" w:themeColor="text1"/>
          <w:lang w:val="nb-NO"/>
        </w:rPr>
        <w:footnoteReference w:id="88"/>
      </w:r>
      <w:r w:rsidR="00506D71" w:rsidRPr="00462A19">
        <w:rPr>
          <w:color w:val="000000" w:themeColor="text1"/>
          <w:lang w:val="nb-NO"/>
        </w:rPr>
        <w:t xml:space="preserve">; </w:t>
      </w:r>
      <w:r w:rsidR="00506D71" w:rsidRPr="00462A19">
        <w:rPr>
          <w:color w:val="000000" w:themeColor="text1"/>
          <w:szCs w:val="28"/>
        </w:rPr>
        <w:t xml:space="preserve">Cổng Thông tin điện tử quốc gia về đấu giá tài sản theo quy </w:t>
      </w:r>
      <w:r w:rsidR="00506D71" w:rsidRPr="009F7C06">
        <w:rPr>
          <w:color w:val="000000" w:themeColor="text1"/>
          <w:spacing w:val="2"/>
          <w:szCs w:val="28"/>
        </w:rPr>
        <w:t xml:space="preserve">định của Luật Đấu giá tài sản được vận hành hiệu quả, góp phần đảm bảo tính công khai minh bạch, khách quan trong hoạt động đấu giá tài sản; </w:t>
      </w:r>
      <w:r w:rsidR="00796C76" w:rsidRPr="009F7C06">
        <w:rPr>
          <w:color w:val="000000" w:themeColor="text1"/>
          <w:spacing w:val="2"/>
          <w:szCs w:val="28"/>
        </w:rPr>
        <w:t>h</w:t>
      </w:r>
      <w:r w:rsidR="00506D71" w:rsidRPr="009F7C06">
        <w:rPr>
          <w:color w:val="000000" w:themeColor="text1"/>
          <w:spacing w:val="2"/>
          <w:szCs w:val="28"/>
        </w:rPr>
        <w:t xml:space="preserve">oạt động của các </w:t>
      </w:r>
      <w:r w:rsidR="00506D71" w:rsidRPr="009F7C06">
        <w:rPr>
          <w:color w:val="000000" w:themeColor="text1"/>
          <w:spacing w:val="2"/>
          <w:szCs w:val="28"/>
          <w:lang w:val="pt-BR"/>
        </w:rPr>
        <w:t xml:space="preserve">Trung tâm dịch vụ đấu giá tài sản tiếp tục </w:t>
      </w:r>
      <w:r w:rsidR="00506D71" w:rsidRPr="009F7C06">
        <w:rPr>
          <w:color w:val="000000" w:themeColor="text1"/>
          <w:spacing w:val="2"/>
          <w:szCs w:val="28"/>
        </w:rPr>
        <w:t>góp phần bảo đảm quyền, lợi ích hợp pháp của tổ chức, cá nhân, Nhà nước, phòng tránh lãng phí, thất thoát tài sản công…</w:t>
      </w:r>
      <w:r w:rsidR="00506D71" w:rsidRPr="009F7C06">
        <w:rPr>
          <w:color w:val="000000" w:themeColor="text1"/>
          <w:spacing w:val="2"/>
        </w:rPr>
        <w:t xml:space="preserve"> </w:t>
      </w:r>
      <w:r w:rsidRPr="009F7C06">
        <w:rPr>
          <w:color w:val="000000" w:themeColor="text1"/>
          <w:spacing w:val="2"/>
        </w:rPr>
        <w:t xml:space="preserve">Trong </w:t>
      </w:r>
      <w:r w:rsidR="001D01FB" w:rsidRPr="009F7C06">
        <w:rPr>
          <w:color w:val="000000" w:themeColor="text1"/>
          <w:spacing w:val="2"/>
        </w:rPr>
        <w:t>0</w:t>
      </w:r>
      <w:r w:rsidRPr="009F7C06">
        <w:rPr>
          <w:color w:val="000000" w:themeColor="text1"/>
          <w:spacing w:val="2"/>
        </w:rPr>
        <w:t xml:space="preserve">6 tháng đầu năm, Bộ Tư pháp đã cấp, </w:t>
      </w:r>
      <w:r w:rsidR="00506D71" w:rsidRPr="009F7C06">
        <w:rPr>
          <w:color w:val="000000" w:themeColor="text1"/>
          <w:spacing w:val="2"/>
          <w:szCs w:val="28"/>
        </w:rPr>
        <w:t xml:space="preserve">cấp mới Chứng chỉ hành nghề quản tài viên </w:t>
      </w:r>
      <w:r w:rsidR="00506D71" w:rsidRPr="009F7C06">
        <w:rPr>
          <w:b/>
          <w:bCs/>
          <w:color w:val="000000" w:themeColor="text1"/>
          <w:spacing w:val="2"/>
          <w:szCs w:val="28"/>
        </w:rPr>
        <w:t>81</w:t>
      </w:r>
      <w:r w:rsidR="00506D71" w:rsidRPr="009F7C06">
        <w:rPr>
          <w:color w:val="000000" w:themeColor="text1"/>
          <w:spacing w:val="2"/>
          <w:szCs w:val="28"/>
        </w:rPr>
        <w:t xml:space="preserve"> trường hợp, cấp lại Chứng chỉ hành nghề quản tài viên đối với </w:t>
      </w:r>
      <w:r w:rsidR="00506D71" w:rsidRPr="009F7C06">
        <w:rPr>
          <w:b/>
          <w:bCs/>
          <w:color w:val="000000" w:themeColor="text1"/>
          <w:spacing w:val="2"/>
          <w:szCs w:val="28"/>
        </w:rPr>
        <w:t>03</w:t>
      </w:r>
      <w:r w:rsidR="00506D71" w:rsidRPr="009F7C06">
        <w:rPr>
          <w:color w:val="000000" w:themeColor="text1"/>
          <w:spacing w:val="2"/>
          <w:szCs w:val="28"/>
          <w:lang w:val="vi-VN"/>
        </w:rPr>
        <w:t xml:space="preserve"> </w:t>
      </w:r>
      <w:r w:rsidR="00506D71" w:rsidRPr="009F7C06">
        <w:rPr>
          <w:color w:val="000000" w:themeColor="text1"/>
          <w:spacing w:val="2"/>
          <w:szCs w:val="28"/>
        </w:rPr>
        <w:t xml:space="preserve">trường hợp, thu hồi </w:t>
      </w:r>
      <w:r w:rsidR="00506D71" w:rsidRPr="009F7C06">
        <w:rPr>
          <w:b/>
          <w:bCs/>
          <w:color w:val="000000" w:themeColor="text1"/>
          <w:spacing w:val="2"/>
          <w:szCs w:val="28"/>
        </w:rPr>
        <w:t>01</w:t>
      </w:r>
      <w:r w:rsidR="00506D71" w:rsidRPr="009F7C06">
        <w:rPr>
          <w:color w:val="000000" w:themeColor="text1"/>
          <w:spacing w:val="2"/>
          <w:szCs w:val="28"/>
        </w:rPr>
        <w:t xml:space="preserve"> trường hợp; cấp Giấy phép thành lập cho </w:t>
      </w:r>
      <w:r w:rsidR="00506D71" w:rsidRPr="009F7C06">
        <w:rPr>
          <w:b/>
          <w:bCs/>
          <w:color w:val="000000" w:themeColor="text1"/>
          <w:spacing w:val="2"/>
          <w:szCs w:val="28"/>
        </w:rPr>
        <w:t>02</w:t>
      </w:r>
      <w:r w:rsidR="00506D71" w:rsidRPr="009F7C06">
        <w:rPr>
          <w:color w:val="000000" w:themeColor="text1"/>
          <w:spacing w:val="2"/>
          <w:szCs w:val="28"/>
          <w:lang w:val="vi-VN"/>
        </w:rPr>
        <w:t xml:space="preserve"> </w:t>
      </w:r>
      <w:r w:rsidR="00506D71" w:rsidRPr="009F7C06">
        <w:rPr>
          <w:color w:val="000000" w:themeColor="text1"/>
          <w:spacing w:val="2"/>
          <w:szCs w:val="28"/>
        </w:rPr>
        <w:t xml:space="preserve">Trung tâm trọng tài thương mại; cấp, cấp lại Chứng chỉ hành nghề đấu giá đối với </w:t>
      </w:r>
      <w:r w:rsidR="00506D71" w:rsidRPr="009F7C06">
        <w:rPr>
          <w:b/>
          <w:bCs/>
          <w:color w:val="000000" w:themeColor="text1"/>
          <w:spacing w:val="2"/>
          <w:szCs w:val="28"/>
        </w:rPr>
        <w:t>04</w:t>
      </w:r>
      <w:r w:rsidR="00506D71" w:rsidRPr="009F7C06">
        <w:rPr>
          <w:color w:val="000000" w:themeColor="text1"/>
          <w:spacing w:val="2"/>
          <w:szCs w:val="28"/>
        </w:rPr>
        <w:t xml:space="preserve"> trường hợp, thu hồi Chứng chỉ hành nghề đấu giá đối với </w:t>
      </w:r>
      <w:r w:rsidR="00506D71" w:rsidRPr="009F7C06">
        <w:rPr>
          <w:b/>
          <w:bCs/>
          <w:color w:val="000000" w:themeColor="text1"/>
          <w:spacing w:val="2"/>
          <w:szCs w:val="28"/>
        </w:rPr>
        <w:t>11</w:t>
      </w:r>
      <w:r w:rsidR="00506D71" w:rsidRPr="009F7C06">
        <w:rPr>
          <w:color w:val="000000" w:themeColor="text1"/>
          <w:spacing w:val="2"/>
          <w:szCs w:val="28"/>
          <w:lang w:val="vi-VN"/>
        </w:rPr>
        <w:t xml:space="preserve"> </w:t>
      </w:r>
      <w:r w:rsidR="00506D71" w:rsidRPr="009F7C06">
        <w:rPr>
          <w:color w:val="000000" w:themeColor="text1"/>
          <w:spacing w:val="2"/>
          <w:szCs w:val="28"/>
        </w:rPr>
        <w:t>trường hợp.</w:t>
      </w:r>
    </w:p>
    <w:p w14:paraId="0965AAEA" w14:textId="32D22776" w:rsidR="00796C76" w:rsidRPr="00462A19" w:rsidRDefault="003D2A0E" w:rsidP="00B12982">
      <w:pPr>
        <w:widowControl w:val="0"/>
        <w:spacing w:after="0" w:line="264" w:lineRule="auto"/>
        <w:ind w:firstLine="567"/>
        <w:jc w:val="both"/>
        <w:rPr>
          <w:color w:val="000000" w:themeColor="text1"/>
          <w:szCs w:val="28"/>
        </w:rPr>
      </w:pPr>
      <w:r w:rsidRPr="00462A19">
        <w:rPr>
          <w:i/>
          <w:iCs/>
          <w:color w:val="000000" w:themeColor="text1"/>
          <w:lang w:val="nb-NO"/>
        </w:rPr>
        <w:t xml:space="preserve">- </w:t>
      </w:r>
      <w:r w:rsidRPr="00462A19">
        <w:rPr>
          <w:i/>
          <w:iCs/>
          <w:color w:val="000000" w:themeColor="text1"/>
          <w:spacing w:val="4"/>
          <w:lang w:val="nb-NO"/>
        </w:rPr>
        <w:t xml:space="preserve">Trong công tác giám định tư pháp, </w:t>
      </w:r>
      <w:r w:rsidR="00796C76" w:rsidRPr="00462A19">
        <w:rPr>
          <w:color w:val="000000" w:themeColor="text1"/>
          <w:szCs w:val="28"/>
          <w:lang w:val="nb-NO"/>
        </w:rPr>
        <w:t xml:space="preserve">Bộ Tư pháp tiếp tục phối hợp với các </w:t>
      </w:r>
      <w:r w:rsidR="00796C76" w:rsidRPr="00137EB7">
        <w:rPr>
          <w:color w:val="000000" w:themeColor="text1"/>
          <w:szCs w:val="28"/>
          <w:lang w:val="nb-NO"/>
        </w:rPr>
        <w:t>bộ</w:t>
      </w:r>
      <w:r w:rsidR="00796C76" w:rsidRPr="00462A19">
        <w:rPr>
          <w:color w:val="000000" w:themeColor="text1"/>
          <w:szCs w:val="28"/>
          <w:lang w:val="nb-NO"/>
        </w:rPr>
        <w:t>, ngành xây dựng, ban hành</w:t>
      </w:r>
      <w:r w:rsidR="00796C76" w:rsidRPr="00462A19">
        <w:rPr>
          <w:color w:val="000000" w:themeColor="text1"/>
          <w:szCs w:val="28"/>
          <w:lang w:val="vi-VN"/>
        </w:rPr>
        <w:t xml:space="preserve"> và hướng dẫn thực hiện</w:t>
      </w:r>
      <w:r w:rsidR="00796C76" w:rsidRPr="00462A19">
        <w:rPr>
          <w:color w:val="000000" w:themeColor="text1"/>
          <w:szCs w:val="28"/>
          <w:lang w:val="nb-NO"/>
        </w:rPr>
        <w:t xml:space="preserve"> các văn bản quy phạm pháp luật hướng dẫn </w:t>
      </w:r>
      <w:r w:rsidR="00796C76" w:rsidRPr="00462A19">
        <w:rPr>
          <w:color w:val="000000" w:themeColor="text1"/>
          <w:szCs w:val="28"/>
          <w:lang w:val="vi-VN"/>
        </w:rPr>
        <w:t>thi hành</w:t>
      </w:r>
      <w:r w:rsidR="00796C76" w:rsidRPr="00462A19">
        <w:rPr>
          <w:color w:val="000000" w:themeColor="text1"/>
          <w:szCs w:val="28"/>
          <w:lang w:val="nb-NO"/>
        </w:rPr>
        <w:t xml:space="preserve"> Luật Giám định tư pháp; ban hành nhiều văn bản hướng dẫn, tháo gỡ những vướng mắc, khó khăn về giám định tư pháp trong hoạt động tố tụng theo đề nghị của một số cơ quan điều tra; </w:t>
      </w:r>
      <w:r w:rsidR="00796C76" w:rsidRPr="00462A19">
        <w:rPr>
          <w:color w:val="000000" w:themeColor="text1"/>
          <w:szCs w:val="28"/>
          <w:lang w:val="vi-VN"/>
        </w:rPr>
        <w:t>tổ chức Hội nghị Tổng kết thi hành Luật Giám định tư pháp và Đề án tiếp tục đổi mới và nâng cao hiệu quả giám định Tư pháp</w:t>
      </w:r>
      <w:r w:rsidR="00796C76" w:rsidRPr="00462A19">
        <w:rPr>
          <w:color w:val="000000" w:themeColor="text1"/>
          <w:szCs w:val="28"/>
        </w:rPr>
        <w:t xml:space="preserve">; tổ chức </w:t>
      </w:r>
      <w:r w:rsidR="00796C76" w:rsidRPr="00462A19">
        <w:rPr>
          <w:color w:val="000000" w:themeColor="text1"/>
          <w:szCs w:val="28"/>
          <w:lang w:val="vi-VN"/>
        </w:rPr>
        <w:t>03 Đoàn kiểm tra tình hình tổ chức, hoạt động và quản lý về công tác giám định tư pháp</w:t>
      </w:r>
      <w:r w:rsidR="00796C76" w:rsidRPr="00462A19">
        <w:rPr>
          <w:color w:val="000000" w:themeColor="text1"/>
          <w:szCs w:val="28"/>
        </w:rPr>
        <w:t xml:space="preserve"> tại các địa phương</w:t>
      </w:r>
      <w:r w:rsidR="00796C76" w:rsidRPr="00462A19">
        <w:rPr>
          <w:rStyle w:val="FootnoteReference"/>
          <w:color w:val="000000" w:themeColor="text1"/>
          <w:szCs w:val="28"/>
        </w:rPr>
        <w:footnoteReference w:id="89"/>
      </w:r>
      <w:r w:rsidR="00796C76" w:rsidRPr="00462A19">
        <w:rPr>
          <w:color w:val="000000" w:themeColor="text1"/>
          <w:szCs w:val="28"/>
        </w:rPr>
        <w:t xml:space="preserve"> và tổ chức Toạ đàm </w:t>
      </w:r>
      <w:r w:rsidR="00796C76" w:rsidRPr="00462A19">
        <w:rPr>
          <w:color w:val="000000" w:themeColor="text1"/>
          <w:szCs w:val="28"/>
          <w:lang w:val="vi-VN"/>
        </w:rPr>
        <w:t>về vướng mắc, khó khăn trong quá trình thực hiện Luật Giám định tư pháp và về chế độ bồi dưỡng giám định tư pháp</w:t>
      </w:r>
      <w:r w:rsidR="00796C76" w:rsidRPr="00462A19">
        <w:rPr>
          <w:color w:val="000000" w:themeColor="text1"/>
          <w:szCs w:val="28"/>
        </w:rPr>
        <w:t>…</w:t>
      </w:r>
    </w:p>
    <w:p w14:paraId="675551BF" w14:textId="0AEF6A28" w:rsidR="00576A34" w:rsidRPr="00815DF4" w:rsidRDefault="00472761" w:rsidP="00B12982">
      <w:pPr>
        <w:spacing w:after="0" w:line="264" w:lineRule="auto"/>
        <w:ind w:firstLine="567"/>
        <w:jc w:val="both"/>
        <w:rPr>
          <w:color w:val="000000" w:themeColor="text1"/>
          <w:spacing w:val="2"/>
          <w:lang w:val="nl-NL"/>
        </w:rPr>
      </w:pPr>
      <w:r w:rsidRPr="00462A19">
        <w:rPr>
          <w:i/>
          <w:color w:val="000000" w:themeColor="text1"/>
          <w:szCs w:val="28"/>
          <w:lang w:val="nb-NO"/>
        </w:rPr>
        <w:t>7</w:t>
      </w:r>
      <w:r w:rsidR="00504044" w:rsidRPr="00462A19">
        <w:rPr>
          <w:i/>
          <w:color w:val="000000" w:themeColor="text1"/>
          <w:szCs w:val="28"/>
          <w:lang w:val="nb-NO"/>
        </w:rPr>
        <w:t xml:space="preserve">.2. Về công tác </w:t>
      </w:r>
      <w:r w:rsidR="00504044" w:rsidRPr="00462A19">
        <w:rPr>
          <w:i/>
          <w:color w:val="000000" w:themeColor="text1"/>
          <w:szCs w:val="28"/>
          <w:lang w:val="hr-HR"/>
        </w:rPr>
        <w:t>trợ giúp pháp lý (TGPL)</w:t>
      </w:r>
      <w:r w:rsidR="00905D72" w:rsidRPr="00462A19">
        <w:rPr>
          <w:color w:val="000000" w:themeColor="text1"/>
          <w:szCs w:val="28"/>
          <w:lang w:val="hr-HR"/>
        </w:rPr>
        <w:t xml:space="preserve">: </w:t>
      </w:r>
      <w:r w:rsidR="00BD33BC" w:rsidRPr="00462A19">
        <w:rPr>
          <w:color w:val="000000" w:themeColor="text1"/>
          <w:lang w:val="nl-NL"/>
        </w:rPr>
        <w:t>Bộ, ngành Tư pháp tiếp tục triển khai thực hiện hiệu quả Luật TGPL năm 2017 và các văn bản hướng dẫn thi hành</w:t>
      </w:r>
      <w:r w:rsidR="00BD33BC" w:rsidRPr="00462A19">
        <w:rPr>
          <w:rStyle w:val="FootnoteReference"/>
          <w:color w:val="000000" w:themeColor="text1"/>
          <w:lang w:val="nl-NL"/>
        </w:rPr>
        <w:footnoteReference w:id="90"/>
      </w:r>
      <w:r w:rsidR="006C1EE0" w:rsidRPr="00462A19">
        <w:rPr>
          <w:color w:val="000000" w:themeColor="text1"/>
          <w:lang w:val="nl-NL"/>
        </w:rPr>
        <w:t xml:space="preserve">; </w:t>
      </w:r>
      <w:r w:rsidR="006C1EE0" w:rsidRPr="00462A19">
        <w:rPr>
          <w:color w:val="000000" w:themeColor="text1"/>
          <w:szCs w:val="28"/>
          <w:lang w:val="nb-NO"/>
        </w:rPr>
        <w:t xml:space="preserve">thể chế về </w:t>
      </w:r>
      <w:r w:rsidR="00E92DC9">
        <w:rPr>
          <w:color w:val="000000" w:themeColor="text1"/>
          <w:szCs w:val="28"/>
          <w:lang w:val="nb-NO"/>
        </w:rPr>
        <w:t xml:space="preserve">TGPL </w:t>
      </w:r>
      <w:r w:rsidR="006C1EE0" w:rsidRPr="00462A19">
        <w:rPr>
          <w:color w:val="000000" w:themeColor="text1"/>
          <w:szCs w:val="28"/>
          <w:lang w:val="nb-NO"/>
        </w:rPr>
        <w:t>tiếp tục được hoàn thiện</w:t>
      </w:r>
      <w:r w:rsidR="006C1EE0" w:rsidRPr="00462A19">
        <w:rPr>
          <w:color w:val="000000" w:themeColor="text1"/>
          <w:szCs w:val="28"/>
          <w:vertAlign w:val="superscript"/>
          <w:lang w:val="nb-NO"/>
        </w:rPr>
        <w:footnoteReference w:id="91"/>
      </w:r>
      <w:r w:rsidR="0023413A" w:rsidRPr="00462A19">
        <w:rPr>
          <w:color w:val="000000" w:themeColor="text1"/>
          <w:szCs w:val="28"/>
          <w:lang w:val="nl-NL"/>
        </w:rPr>
        <w:t xml:space="preserve">; </w:t>
      </w:r>
      <w:r w:rsidR="0023413A" w:rsidRPr="00462A19">
        <w:rPr>
          <w:color w:val="000000" w:themeColor="text1"/>
          <w:lang w:val="nb-NO"/>
        </w:rPr>
        <w:t>c</w:t>
      </w:r>
      <w:r w:rsidR="004A249E" w:rsidRPr="00462A19">
        <w:rPr>
          <w:color w:val="000000" w:themeColor="text1"/>
          <w:lang w:val="nb-NO"/>
        </w:rPr>
        <w:t xml:space="preserve">ông tác quản lý TGPL tiếp </w:t>
      </w:r>
      <w:r w:rsidR="004A249E" w:rsidRPr="00815DF4">
        <w:rPr>
          <w:color w:val="000000" w:themeColor="text1"/>
          <w:spacing w:val="2"/>
          <w:lang w:val="nb-NO"/>
        </w:rPr>
        <w:t xml:space="preserve">tục </w:t>
      </w:r>
      <w:r w:rsidR="0023413A" w:rsidRPr="00815DF4">
        <w:rPr>
          <w:color w:val="000000" w:themeColor="text1"/>
          <w:spacing w:val="2"/>
          <w:lang w:val="nb-NO"/>
        </w:rPr>
        <w:t>được</w:t>
      </w:r>
      <w:r w:rsidR="004E391E" w:rsidRPr="00815DF4">
        <w:rPr>
          <w:color w:val="000000" w:themeColor="text1"/>
          <w:spacing w:val="2"/>
          <w:lang w:val="nb-NO"/>
        </w:rPr>
        <w:t xml:space="preserve"> tăng cường</w:t>
      </w:r>
      <w:r w:rsidR="0023413A" w:rsidRPr="00815DF4">
        <w:rPr>
          <w:rStyle w:val="FootnoteReference"/>
          <w:color w:val="000000" w:themeColor="text1"/>
          <w:spacing w:val="2"/>
          <w:lang w:val="nb-NO"/>
        </w:rPr>
        <w:footnoteReference w:id="92"/>
      </w:r>
      <w:r w:rsidR="004E391E" w:rsidRPr="00815DF4">
        <w:rPr>
          <w:color w:val="000000" w:themeColor="text1"/>
          <w:spacing w:val="2"/>
          <w:lang w:val="nb-NO"/>
        </w:rPr>
        <w:t>, nổi bật là</w:t>
      </w:r>
      <w:r w:rsidR="0023413A" w:rsidRPr="00815DF4">
        <w:rPr>
          <w:color w:val="000000" w:themeColor="text1"/>
          <w:spacing w:val="2"/>
          <w:lang w:val="nb-NO"/>
        </w:rPr>
        <w:t xml:space="preserve"> việc triển khai nội dung </w:t>
      </w:r>
      <w:r w:rsidR="0023413A" w:rsidRPr="00815DF4">
        <w:rPr>
          <w:color w:val="000000" w:themeColor="text1"/>
          <w:spacing w:val="2"/>
          <w:lang w:val="it-IT"/>
        </w:rPr>
        <w:t>TGPL trong các Chương trình mục tiêu quốc gia giai</w:t>
      </w:r>
      <w:r w:rsidR="004E391E" w:rsidRPr="00815DF4">
        <w:rPr>
          <w:color w:val="000000" w:themeColor="text1"/>
          <w:spacing w:val="2"/>
          <w:lang w:val="it-IT"/>
        </w:rPr>
        <w:t xml:space="preserve"> đoạn 2021- 2025</w:t>
      </w:r>
      <w:r w:rsidR="00576A34" w:rsidRPr="00815DF4">
        <w:rPr>
          <w:color w:val="000000" w:themeColor="text1"/>
          <w:spacing w:val="2"/>
          <w:lang w:val="it-IT"/>
        </w:rPr>
        <w:t xml:space="preserve">; </w:t>
      </w:r>
      <w:r w:rsidR="00576A34" w:rsidRPr="00815DF4">
        <w:rPr>
          <w:color w:val="000000" w:themeColor="text1"/>
          <w:spacing w:val="2"/>
        </w:rPr>
        <w:t>c</w:t>
      </w:r>
      <w:r w:rsidR="00BD33BC" w:rsidRPr="00815DF4">
        <w:rPr>
          <w:color w:val="000000" w:themeColor="text1"/>
          <w:spacing w:val="2"/>
          <w:lang w:val="nb-NO"/>
        </w:rPr>
        <w:t xml:space="preserve">ông tác truyền thông TGPL </w:t>
      </w:r>
      <w:r w:rsidR="00576A34" w:rsidRPr="00815DF4">
        <w:rPr>
          <w:color w:val="000000" w:themeColor="text1"/>
          <w:spacing w:val="2"/>
          <w:lang w:val="nb-NO"/>
        </w:rPr>
        <w:t xml:space="preserve">tiếp tục được </w:t>
      </w:r>
      <w:r w:rsidR="004E391E" w:rsidRPr="00815DF4">
        <w:rPr>
          <w:color w:val="000000" w:themeColor="text1"/>
          <w:spacing w:val="2"/>
          <w:lang w:val="nb-NO"/>
        </w:rPr>
        <w:t>thúc đẩy,</w:t>
      </w:r>
      <w:r w:rsidR="00576A34" w:rsidRPr="00815DF4">
        <w:rPr>
          <w:color w:val="000000" w:themeColor="text1"/>
          <w:spacing w:val="2"/>
          <w:lang w:val="nb-NO"/>
        </w:rPr>
        <w:t xml:space="preserve"> với nhiều hình thức khác nhau</w:t>
      </w:r>
      <w:r w:rsidR="00BD33BC" w:rsidRPr="00815DF4">
        <w:rPr>
          <w:color w:val="000000" w:themeColor="text1"/>
          <w:spacing w:val="2"/>
          <w:vertAlign w:val="superscript"/>
          <w:lang w:val="nb-NO"/>
        </w:rPr>
        <w:footnoteReference w:id="93"/>
      </w:r>
      <w:r w:rsidR="00576A34" w:rsidRPr="00815DF4">
        <w:rPr>
          <w:color w:val="000000" w:themeColor="text1"/>
          <w:spacing w:val="2"/>
          <w:lang w:val="nb-NO"/>
        </w:rPr>
        <w:t xml:space="preserve">; </w:t>
      </w:r>
      <w:r w:rsidR="00815DF4" w:rsidRPr="00815DF4">
        <w:rPr>
          <w:color w:val="000000" w:themeColor="text1"/>
          <w:spacing w:val="2"/>
          <w:lang w:val="nl-NL"/>
        </w:rPr>
        <w:t>c</w:t>
      </w:r>
      <w:r w:rsidR="00576A34" w:rsidRPr="00815DF4">
        <w:rPr>
          <w:color w:val="000000" w:themeColor="text1"/>
          <w:spacing w:val="2"/>
          <w:lang w:val="nl-NL"/>
        </w:rPr>
        <w:t xml:space="preserve">ông tác phối hợp </w:t>
      </w:r>
      <w:r w:rsidR="00576A34" w:rsidRPr="00815DF4">
        <w:rPr>
          <w:color w:val="000000" w:themeColor="text1"/>
          <w:spacing w:val="2"/>
          <w:lang w:val="vi-VN"/>
        </w:rPr>
        <w:t>TGPL</w:t>
      </w:r>
      <w:r w:rsidR="00576A34" w:rsidRPr="00815DF4">
        <w:rPr>
          <w:color w:val="000000" w:themeColor="text1"/>
          <w:spacing w:val="2"/>
          <w:lang w:val="nl-NL"/>
        </w:rPr>
        <w:t xml:space="preserve"> trong hoạt động tố tụng đạt nhiều kết quả đáng ghi nhận, điển hình là việc triển khai Chương trình phối hợp giữa Bộ Tư pháp và Tòa án nhân dân tối cao về việc người thực hiện TGPL trực tại Tòa án</w:t>
      </w:r>
      <w:r w:rsidR="009A5AD4" w:rsidRPr="00815DF4">
        <w:rPr>
          <w:color w:val="000000" w:themeColor="text1"/>
          <w:spacing w:val="2"/>
          <w:lang w:val="nl-NL"/>
        </w:rPr>
        <w:t xml:space="preserve"> và triển khai phiên tòa trực tuyến</w:t>
      </w:r>
      <w:r w:rsidR="009A5AD4" w:rsidRPr="00815DF4">
        <w:rPr>
          <w:rStyle w:val="FootnoteReference"/>
          <w:color w:val="000000" w:themeColor="text1"/>
          <w:spacing w:val="2"/>
          <w:lang w:val="nl-NL"/>
        </w:rPr>
        <w:footnoteReference w:id="94"/>
      </w:r>
      <w:r w:rsidR="00576A34" w:rsidRPr="00815DF4">
        <w:rPr>
          <w:color w:val="000000" w:themeColor="text1"/>
          <w:spacing w:val="2"/>
          <w:lang w:val="nl-NL"/>
        </w:rPr>
        <w:t xml:space="preserve">, </w:t>
      </w:r>
      <w:r w:rsidR="00576A34" w:rsidRPr="00815DF4">
        <w:rPr>
          <w:color w:val="000000" w:themeColor="text1"/>
          <w:spacing w:val="2"/>
          <w:szCs w:val="28"/>
          <w:lang w:val="nl-NL" w:eastAsia="x-none"/>
        </w:rPr>
        <w:t>Chương trình phối hợp trực TGPL trong điều tra hình sự</w:t>
      </w:r>
      <w:r w:rsidR="009A5AD4" w:rsidRPr="00815DF4">
        <w:rPr>
          <w:rStyle w:val="FootnoteReference"/>
          <w:color w:val="000000" w:themeColor="text1"/>
          <w:spacing w:val="2"/>
          <w:szCs w:val="28"/>
          <w:lang w:val="nl-NL" w:eastAsia="x-none"/>
        </w:rPr>
        <w:footnoteReference w:id="95"/>
      </w:r>
      <w:r w:rsidR="00606905" w:rsidRPr="00815DF4">
        <w:rPr>
          <w:color w:val="000000" w:themeColor="text1"/>
          <w:spacing w:val="2"/>
          <w:szCs w:val="28"/>
          <w:lang w:val="nb-NO"/>
        </w:rPr>
        <w:t>. Bên cạnh đó, Bộ Tư pháp đã ban hành nhiều văn bản để triển khai toàn diện, đ</w:t>
      </w:r>
      <w:r w:rsidR="00815DF4">
        <w:rPr>
          <w:color w:val="000000" w:themeColor="text1"/>
          <w:spacing w:val="2"/>
          <w:szCs w:val="28"/>
          <w:lang w:val="nb-NO"/>
        </w:rPr>
        <w:t>ồng bộ công tác TGPL</w:t>
      </w:r>
      <w:r w:rsidR="00606905" w:rsidRPr="00815DF4">
        <w:rPr>
          <w:rStyle w:val="FootnoteReference"/>
          <w:color w:val="000000" w:themeColor="text1"/>
          <w:spacing w:val="2"/>
          <w:szCs w:val="28"/>
          <w:lang w:val="nb-NO"/>
        </w:rPr>
        <w:footnoteReference w:id="96"/>
      </w:r>
      <w:r w:rsidR="00606905" w:rsidRPr="00815DF4">
        <w:rPr>
          <w:color w:val="000000" w:themeColor="text1"/>
          <w:spacing w:val="2"/>
          <w:szCs w:val="28"/>
          <w:lang w:val="nb-NO"/>
        </w:rPr>
        <w:t>...</w:t>
      </w:r>
    </w:p>
    <w:p w14:paraId="44D76736" w14:textId="134006BF" w:rsidR="00475AFE" w:rsidRPr="001C0F80" w:rsidRDefault="00BD33BC" w:rsidP="0091116B">
      <w:pPr>
        <w:widowControl w:val="0"/>
        <w:autoSpaceDE w:val="0"/>
        <w:autoSpaceDN w:val="0"/>
        <w:spacing w:after="0" w:line="269" w:lineRule="auto"/>
        <w:ind w:right="107" w:firstLine="567"/>
        <w:jc w:val="both"/>
        <w:rPr>
          <w:bCs/>
          <w:i/>
          <w:color w:val="000000" w:themeColor="text1"/>
        </w:rPr>
      </w:pPr>
      <w:r w:rsidRPr="001C0F80">
        <w:rPr>
          <w:bCs/>
          <w:color w:val="000000" w:themeColor="text1"/>
        </w:rPr>
        <w:t xml:space="preserve">Trong </w:t>
      </w:r>
      <w:r w:rsidR="001D01FB" w:rsidRPr="001C0F80">
        <w:rPr>
          <w:bCs/>
          <w:color w:val="000000" w:themeColor="text1"/>
        </w:rPr>
        <w:t>0</w:t>
      </w:r>
      <w:r w:rsidRPr="001C0F80">
        <w:rPr>
          <w:bCs/>
          <w:color w:val="000000" w:themeColor="text1"/>
        </w:rPr>
        <w:t xml:space="preserve">6 tháng đầu năm, cả nước đã tiếp nhận, thực hiện </w:t>
      </w:r>
      <w:r w:rsidR="0091116B" w:rsidRPr="001C0F80">
        <w:rPr>
          <w:b/>
          <w:bCs/>
          <w:color w:val="000000" w:themeColor="text1"/>
        </w:rPr>
        <w:t>42</w:t>
      </w:r>
      <w:r w:rsidRPr="001C0F80">
        <w:rPr>
          <w:b/>
          <w:bCs/>
          <w:color w:val="000000" w:themeColor="text1"/>
        </w:rPr>
        <w:t>.</w:t>
      </w:r>
      <w:r w:rsidR="0091116B" w:rsidRPr="001C0F80">
        <w:rPr>
          <w:b/>
          <w:bCs/>
          <w:color w:val="000000" w:themeColor="text1"/>
        </w:rPr>
        <w:t>756</w:t>
      </w:r>
      <w:r w:rsidRPr="001C0F80">
        <w:rPr>
          <w:bCs/>
          <w:color w:val="000000" w:themeColor="text1"/>
        </w:rPr>
        <w:t xml:space="preserve"> vụ việc TGPL</w:t>
      </w:r>
      <w:r w:rsidR="0091116B" w:rsidRPr="001C0F80">
        <w:rPr>
          <w:bCs/>
          <w:color w:val="000000" w:themeColor="text1"/>
        </w:rPr>
        <w:t xml:space="preserve"> </w:t>
      </w:r>
      <w:r w:rsidR="0091116B" w:rsidRPr="001C0F80">
        <w:rPr>
          <w:bCs/>
          <w:i/>
          <w:color w:val="000000" w:themeColor="text1"/>
        </w:rPr>
        <w:t>(tăng 12,9% so với cùng kỳ năm 2023)</w:t>
      </w:r>
      <w:r w:rsidRPr="001C0F80">
        <w:rPr>
          <w:bCs/>
          <w:color w:val="000000" w:themeColor="text1"/>
        </w:rPr>
        <w:t xml:space="preserve">, </w:t>
      </w:r>
      <w:r w:rsidR="00741982" w:rsidRPr="001C0F80">
        <w:rPr>
          <w:bCs/>
          <w:color w:val="000000" w:themeColor="text1"/>
        </w:rPr>
        <w:t xml:space="preserve">trong đó có </w:t>
      </w:r>
      <w:r w:rsidR="0091116B" w:rsidRPr="001C0F80">
        <w:rPr>
          <w:b/>
          <w:bCs/>
          <w:color w:val="000000" w:themeColor="text1"/>
        </w:rPr>
        <w:t>37.796</w:t>
      </w:r>
      <w:r w:rsidRPr="001C0F80">
        <w:rPr>
          <w:bCs/>
          <w:color w:val="000000" w:themeColor="text1"/>
        </w:rPr>
        <w:t xml:space="preserve"> vụ việc </w:t>
      </w:r>
      <w:r w:rsidR="00475AFE" w:rsidRPr="001C0F80">
        <w:rPr>
          <w:bCs/>
          <w:color w:val="000000" w:themeColor="text1"/>
        </w:rPr>
        <w:t xml:space="preserve">TGPL </w:t>
      </w:r>
      <w:r w:rsidRPr="001C0F80">
        <w:rPr>
          <w:bCs/>
          <w:color w:val="000000" w:themeColor="text1"/>
        </w:rPr>
        <w:t>tham gia tố tụng tiếp nhận</w:t>
      </w:r>
      <w:r w:rsidR="0091116B" w:rsidRPr="001C0F80">
        <w:rPr>
          <w:bCs/>
          <w:color w:val="000000" w:themeColor="text1"/>
        </w:rPr>
        <w:t xml:space="preserve"> </w:t>
      </w:r>
      <w:r w:rsidR="0091116B" w:rsidRPr="001C0F80">
        <w:rPr>
          <w:bCs/>
          <w:i/>
          <w:color w:val="000000" w:themeColor="text1"/>
        </w:rPr>
        <w:t>(tăng 13,68% so với cùng kỳ năm 2023)</w:t>
      </w:r>
      <w:r w:rsidRPr="001C0F80">
        <w:rPr>
          <w:bCs/>
          <w:color w:val="000000" w:themeColor="text1"/>
        </w:rPr>
        <w:t xml:space="preserve">, có  </w:t>
      </w:r>
      <w:r w:rsidR="0091116B" w:rsidRPr="001C0F80">
        <w:rPr>
          <w:b/>
          <w:bCs/>
          <w:color w:val="000000" w:themeColor="text1"/>
        </w:rPr>
        <w:t>12</w:t>
      </w:r>
      <w:r w:rsidRPr="001C0F80">
        <w:rPr>
          <w:b/>
          <w:bCs/>
          <w:color w:val="000000" w:themeColor="text1"/>
        </w:rPr>
        <w:t>.</w:t>
      </w:r>
      <w:r w:rsidR="0091116B" w:rsidRPr="001C0F80">
        <w:rPr>
          <w:b/>
          <w:bCs/>
          <w:color w:val="000000" w:themeColor="text1"/>
        </w:rPr>
        <w:t>661</w:t>
      </w:r>
      <w:r w:rsidR="00534DE9" w:rsidRPr="001C0F80">
        <w:rPr>
          <w:bCs/>
          <w:color w:val="000000" w:themeColor="text1"/>
        </w:rPr>
        <w:t xml:space="preserve"> vụ việc kết thúc</w:t>
      </w:r>
      <w:r w:rsidR="0091116B" w:rsidRPr="001C0F80">
        <w:rPr>
          <w:bCs/>
          <w:color w:val="000000" w:themeColor="text1"/>
        </w:rPr>
        <w:t xml:space="preserve"> </w:t>
      </w:r>
      <w:r w:rsidR="0091116B" w:rsidRPr="001C0F80">
        <w:rPr>
          <w:bCs/>
          <w:i/>
          <w:color w:val="000000" w:themeColor="text1"/>
        </w:rPr>
        <w:t>(tăng 27,52% so với cùng kỳ năm 2023)</w:t>
      </w:r>
      <w:r w:rsidRPr="001C0F80">
        <w:rPr>
          <w:bCs/>
          <w:color w:val="000000" w:themeColor="text1"/>
        </w:rPr>
        <w:t>. Hầu hết các vụ việc được thẩm định, đánh</w:t>
      </w:r>
      <w:r w:rsidR="009445CB">
        <w:rPr>
          <w:bCs/>
          <w:color w:val="000000" w:themeColor="text1"/>
        </w:rPr>
        <w:t xml:space="preserve"> giá đều đạt chất lượng trở lên</w:t>
      </w:r>
      <w:r w:rsidR="00FC27E2" w:rsidRPr="001C0F80">
        <w:rPr>
          <w:bCs/>
          <w:color w:val="000000" w:themeColor="text1"/>
        </w:rPr>
        <w:t>.</w:t>
      </w:r>
      <w:r w:rsidRPr="001C0F80">
        <w:rPr>
          <w:bCs/>
          <w:color w:val="000000" w:themeColor="text1"/>
        </w:rPr>
        <w:t xml:space="preserve"> </w:t>
      </w:r>
      <w:r w:rsidR="0091116B" w:rsidRPr="001C0F80">
        <w:rPr>
          <w:bCs/>
          <w:color w:val="000000" w:themeColor="text1"/>
        </w:rPr>
        <w:t xml:space="preserve">Một số địa phương có tỷ lệ vụ việc thành công cao, như: Thành phố Hồ Chí Minh, </w:t>
      </w:r>
      <w:r w:rsidR="000635D6" w:rsidRPr="001C7F0E">
        <w:rPr>
          <w:bCs/>
          <w:color w:val="000000" w:themeColor="text1"/>
        </w:rPr>
        <w:t>Thành phố</w:t>
      </w:r>
      <w:r w:rsidR="000635D6">
        <w:rPr>
          <w:bCs/>
          <w:color w:val="000000" w:themeColor="text1"/>
        </w:rPr>
        <w:t xml:space="preserve"> </w:t>
      </w:r>
      <w:r w:rsidR="0091116B" w:rsidRPr="001C0F80">
        <w:rPr>
          <w:bCs/>
          <w:color w:val="000000" w:themeColor="text1"/>
        </w:rPr>
        <w:t>Hà Nội, Nghệ An, Sơn La, Cao Bằng, Kiên Giang…</w:t>
      </w:r>
    </w:p>
    <w:p w14:paraId="2E5C4DA9" w14:textId="0B3C34D9" w:rsidR="00802B7E" w:rsidRPr="00462A19" w:rsidRDefault="00472761" w:rsidP="00AA6C11">
      <w:pPr>
        <w:spacing w:after="0" w:line="269" w:lineRule="auto"/>
        <w:ind w:firstLine="567"/>
        <w:jc w:val="both"/>
        <w:rPr>
          <w:b/>
          <w:color w:val="000000" w:themeColor="text1"/>
          <w:szCs w:val="28"/>
          <w:lang w:val="nb-NO"/>
        </w:rPr>
      </w:pPr>
      <w:r w:rsidRPr="00462A19">
        <w:rPr>
          <w:b/>
          <w:color w:val="000000" w:themeColor="text1"/>
          <w:szCs w:val="28"/>
          <w:lang w:val="nb-NO"/>
        </w:rPr>
        <w:t>8</w:t>
      </w:r>
      <w:r w:rsidR="00504044" w:rsidRPr="00462A19">
        <w:rPr>
          <w:b/>
          <w:color w:val="000000" w:themeColor="text1"/>
          <w:szCs w:val="28"/>
          <w:lang w:val="nb-NO"/>
        </w:rPr>
        <w:t xml:space="preserve">. Công tác xây dựng Ngành; </w:t>
      </w:r>
      <w:r w:rsidR="00504044" w:rsidRPr="00462A19">
        <w:rPr>
          <w:b/>
          <w:color w:val="000000" w:themeColor="text1"/>
          <w:szCs w:val="28"/>
          <w:lang w:val="de-DE"/>
        </w:rPr>
        <w:t xml:space="preserve">đào tạo, bồi dưỡng; </w:t>
      </w:r>
      <w:r w:rsidR="00CC1340" w:rsidRPr="00462A19">
        <w:rPr>
          <w:b/>
          <w:color w:val="000000" w:themeColor="text1"/>
          <w:spacing w:val="-4"/>
          <w:szCs w:val="28"/>
          <w:lang w:val="nb-NO"/>
        </w:rPr>
        <w:t xml:space="preserve">thi đua, khen thưởng; </w:t>
      </w:r>
      <w:r w:rsidR="00504044" w:rsidRPr="00462A19">
        <w:rPr>
          <w:b/>
          <w:color w:val="000000" w:themeColor="text1"/>
          <w:szCs w:val="28"/>
          <w:lang w:val="de-DE"/>
        </w:rPr>
        <w:t>nghiên cứu khoa học pháp lý</w:t>
      </w:r>
    </w:p>
    <w:p w14:paraId="1F506A3E" w14:textId="77777777" w:rsidR="00915BE2" w:rsidRPr="00462A19" w:rsidRDefault="00472761" w:rsidP="00DB112F">
      <w:pPr>
        <w:spacing w:after="0" w:line="264" w:lineRule="auto"/>
        <w:ind w:firstLine="567"/>
        <w:jc w:val="both"/>
        <w:rPr>
          <w:color w:val="000000" w:themeColor="text1"/>
          <w:szCs w:val="28"/>
          <w:lang w:val="de-DE"/>
        </w:rPr>
      </w:pPr>
      <w:r w:rsidRPr="00462A19">
        <w:rPr>
          <w:i/>
          <w:color w:val="000000" w:themeColor="text1"/>
          <w:szCs w:val="28"/>
          <w:lang w:val="nb-NO"/>
        </w:rPr>
        <w:t>8</w:t>
      </w:r>
      <w:r w:rsidR="00504044" w:rsidRPr="00462A19">
        <w:rPr>
          <w:i/>
          <w:color w:val="000000" w:themeColor="text1"/>
          <w:szCs w:val="28"/>
          <w:lang w:val="nb-NO"/>
        </w:rPr>
        <w:t>.1. Công tác tổ chức bộ máy, biên chế:</w:t>
      </w:r>
      <w:r w:rsidR="00504044" w:rsidRPr="00462A19">
        <w:rPr>
          <w:color w:val="000000" w:themeColor="text1"/>
          <w:szCs w:val="28"/>
          <w:lang w:val="nb-NO"/>
        </w:rPr>
        <w:t xml:space="preserve"> </w:t>
      </w:r>
      <w:r w:rsidR="00915BE2" w:rsidRPr="00462A19">
        <w:rPr>
          <w:color w:val="000000" w:themeColor="text1"/>
          <w:szCs w:val="28"/>
          <w:lang w:val="nb-NO"/>
        </w:rPr>
        <w:t>Công tác kiện toàn tổ chức bộ máy của Bộ, ngành Tư pháp tiếp tục bám sát các văn bản chỉ đạo của Đảng, Chính phủ, Thủ tướng Chính phủ</w:t>
      </w:r>
      <w:r w:rsidR="00915BE2" w:rsidRPr="00462A19">
        <w:rPr>
          <w:rStyle w:val="FootnoteReference"/>
          <w:color w:val="000000" w:themeColor="text1"/>
          <w:szCs w:val="28"/>
          <w:lang w:val="nb-NO"/>
        </w:rPr>
        <w:footnoteReference w:id="97"/>
      </w:r>
      <w:r w:rsidR="00915BE2" w:rsidRPr="00462A19">
        <w:rPr>
          <w:color w:val="000000" w:themeColor="text1"/>
          <w:szCs w:val="28"/>
          <w:lang w:val="nb-NO"/>
        </w:rPr>
        <w:t xml:space="preserve">, </w:t>
      </w:r>
      <w:r w:rsidR="00915BE2" w:rsidRPr="00462A19">
        <w:rPr>
          <w:bCs/>
          <w:color w:val="000000" w:themeColor="text1"/>
          <w:szCs w:val="28"/>
          <w:lang w:val="nb-NO"/>
        </w:rPr>
        <w:t>bảo đảm việc</w:t>
      </w:r>
      <w:r w:rsidR="00915BE2" w:rsidRPr="00462A19">
        <w:rPr>
          <w:color w:val="000000" w:themeColor="text1"/>
          <w:szCs w:val="28"/>
          <w:lang w:val="de-DE"/>
        </w:rPr>
        <w:t xml:space="preserve"> sắp xếp, kiện toàn tổ chức các cơ quan đơn vị tinh gọn, hoạt động hiệu lực, hiệu quả, đáp ứng yêu cầu nhiệm vụ của Bộ, ngành Tư pháp trong giai đoạn mới. </w:t>
      </w:r>
      <w:r w:rsidR="00915BE2" w:rsidRPr="00462A19">
        <w:rPr>
          <w:color w:val="000000" w:themeColor="text1"/>
          <w:szCs w:val="28"/>
        </w:rPr>
        <w:t xml:space="preserve">Công tác quản lý, sử dụng biên chế tiếp tục được thực hiện đảm bảo phù hợp với chủ trương của Đảng, quy định pháp luật về quản lý biên chế, tinh giản biên chế, nhất là việc xây dựng Đề án vị trí việc làm được triển khai thực hiện kịp thời, đảm bảo thời gian đề ra. Công tác hướng dẫn, theo dõi </w:t>
      </w:r>
      <w:r w:rsidR="00915BE2" w:rsidRPr="00462A19">
        <w:rPr>
          <w:color w:val="000000" w:themeColor="text1"/>
          <w:szCs w:val="28"/>
          <w:lang w:val="de-DE"/>
        </w:rPr>
        <w:t xml:space="preserve">tình hình tổ chức và hoạt động của các cơ quan tư pháp địa phương được chú trọng </w:t>
      </w:r>
      <w:r w:rsidR="00915BE2" w:rsidRPr="00462A19">
        <w:rPr>
          <w:color w:val="000000" w:themeColor="text1"/>
          <w:szCs w:val="28"/>
        </w:rPr>
        <w:t xml:space="preserve">nhằm kịp thời hướng dẫn, tháo gỡ những khó khăn, vướng mắc trong thực hiện phân cấp quản lý nhà nước ở địa phương. </w:t>
      </w:r>
      <w:r w:rsidR="00915BE2" w:rsidRPr="00462A19">
        <w:rPr>
          <w:color w:val="000000" w:themeColor="text1"/>
          <w:szCs w:val="28"/>
          <w:lang w:val="de-DE"/>
        </w:rPr>
        <w:t>Công tác quản lý hội và tổ chức phi chính phủ tiếp tục được tăng cường, phối hợp chặt chẽ, nhất là việc tham gia vào các văn bản, đề án về tổ chức, hoạt động của các hội hoạt động trong lĩnh vực thuộc phạm vi quản lý nhà nước của Bộ Tư pháp.</w:t>
      </w:r>
    </w:p>
    <w:p w14:paraId="75BEAFE6" w14:textId="77777777" w:rsidR="00915BE2" w:rsidRPr="00DB112F" w:rsidRDefault="00472761" w:rsidP="00DB112F">
      <w:pPr>
        <w:spacing w:after="0" w:line="264" w:lineRule="auto"/>
        <w:ind w:firstLine="567"/>
        <w:jc w:val="both"/>
        <w:rPr>
          <w:color w:val="000000" w:themeColor="text1"/>
          <w:spacing w:val="-4"/>
          <w:szCs w:val="28"/>
          <w:lang w:val="nb-NO"/>
        </w:rPr>
      </w:pPr>
      <w:r w:rsidRPr="00DB112F">
        <w:rPr>
          <w:i/>
          <w:color w:val="000000" w:themeColor="text1"/>
          <w:spacing w:val="-4"/>
          <w:szCs w:val="28"/>
          <w:lang w:val="de-DE"/>
        </w:rPr>
        <w:t>8</w:t>
      </w:r>
      <w:r w:rsidR="00504044" w:rsidRPr="00DB112F">
        <w:rPr>
          <w:i/>
          <w:color w:val="000000" w:themeColor="text1"/>
          <w:spacing w:val="-4"/>
          <w:szCs w:val="28"/>
          <w:lang w:val="de-DE"/>
        </w:rPr>
        <w:t xml:space="preserve">.2. </w:t>
      </w:r>
      <w:r w:rsidR="00504044" w:rsidRPr="00DB112F">
        <w:rPr>
          <w:i/>
          <w:color w:val="000000" w:themeColor="text1"/>
          <w:spacing w:val="-4"/>
          <w:szCs w:val="28"/>
          <w:lang w:val="nb-NO"/>
        </w:rPr>
        <w:t xml:space="preserve">Công tác </w:t>
      </w:r>
      <w:r w:rsidR="00AF0D80" w:rsidRPr="00DB112F">
        <w:rPr>
          <w:i/>
          <w:color w:val="000000" w:themeColor="text1"/>
          <w:spacing w:val="-4"/>
          <w:szCs w:val="28"/>
          <w:lang w:val="nb-NO"/>
        </w:rPr>
        <w:t xml:space="preserve">quản lý </w:t>
      </w:r>
      <w:r w:rsidR="00504044" w:rsidRPr="00DB112F">
        <w:rPr>
          <w:i/>
          <w:color w:val="000000" w:themeColor="text1"/>
          <w:spacing w:val="-4"/>
          <w:szCs w:val="28"/>
          <w:lang w:val="nb-NO"/>
        </w:rPr>
        <w:t>cán bộ</w:t>
      </w:r>
      <w:r w:rsidR="00360B5E" w:rsidRPr="00DB112F">
        <w:rPr>
          <w:iCs/>
          <w:color w:val="000000" w:themeColor="text1"/>
          <w:spacing w:val="-4"/>
          <w:szCs w:val="28"/>
          <w:lang w:val="nb-NO"/>
        </w:rPr>
        <w:t xml:space="preserve"> </w:t>
      </w:r>
      <w:r w:rsidR="00915BE2" w:rsidRPr="00DB112F">
        <w:rPr>
          <w:color w:val="000000" w:themeColor="text1"/>
          <w:spacing w:val="-4"/>
          <w:szCs w:val="28"/>
          <w:lang w:val="nb-NO"/>
        </w:rPr>
        <w:t>tiếp tục được Bộ, ngành Tư pháp chú trọng triển khai thực hiện theo đúng các văn bản chỉ đạo của Đảng, của Chính phủ, Thủ tướng Chính phủ và của cơ quan có thẩm quyền. Công tác quán triệt, triển khai thực hiện các nghị quyết, quy định của Đảng và pháp luật được thực hiện nền nếp gắn với việc rà soát, hoàn thiện các quy định, quy chế trong công tác cán bộ của Bộ, ngành nhằm tạo cơ sở thực hiện công tác cán bộ chặt chẽ, khách quan, minh bạch và đúng quy định. Công tác bổ nhiệm, bổ nhiệm lại, tuyển dụng, tiếp nhận, điều động, luân chuyển, chuyển đổi vị trí việc làm được thực hiện nghiêm, trên cơ sở vị trí việc làm, tiêu chuẩn chức danh, đúng quy định của pháp luật, đáp ứng nhiệm vụ của công tác cải cách pháp luật, cải cách tư pháp trong tình hình mới; công tác quy hoạch cán bộ lãnh đạo, quản lý được thực hiện bám sát nội dung Quy định số 50-QĐ/TW ngày 27/12/2021 của Bộ Chính trị về công tác quy hoạch, Hướng dẫn số 16-HD/BTCTW ngày 15/02/2022 của Ban Tổ chức Trung ương về hướng dẫn một số nội dung cụ thể về công tác quy hoạch cán bộ, góp phần xây dựng đội ngũ cán bộ đáp ứng yêu cầu nhiệm vụ chính trị của Bộ, Ngành trong tình hình mới, trước hết là nhiệm kỳ 2026-2031, trong đó có cán bộ đã được cấp có thẩm quyền quyết định quy hoạch, bổ nhiệm các chức danh lãnh đạo, quản lý chủ chốt các cấp ở trung ương và địa phương.</w:t>
      </w:r>
    </w:p>
    <w:p w14:paraId="468B6B82" w14:textId="2F6EEFA2" w:rsidR="00915BE2" w:rsidRPr="00462A19" w:rsidRDefault="00915BE2" w:rsidP="00DB112F">
      <w:pPr>
        <w:spacing w:after="0" w:line="264" w:lineRule="auto"/>
        <w:ind w:firstLine="567"/>
        <w:jc w:val="both"/>
        <w:rPr>
          <w:color w:val="000000" w:themeColor="text1"/>
          <w:szCs w:val="28"/>
          <w:lang w:val="de-DE"/>
        </w:rPr>
      </w:pPr>
      <w:r w:rsidRPr="00462A19">
        <w:rPr>
          <w:color w:val="000000" w:themeColor="text1"/>
          <w:szCs w:val="28"/>
          <w:lang w:val="nb-NO"/>
        </w:rPr>
        <w:t>Công tác tinh giản biên chế, thực hiện chế độ, chính sách cho công chức, viên chức, người lao động, công tác cán nộ nữ, bình đẳng giới, thanh niên được quan tâm thực hiện, đã phát huy tiềm năng của đội ngũ cán bộ này trong hoạt động của Bộ, ngành Tư pháp.</w:t>
      </w:r>
    </w:p>
    <w:p w14:paraId="42026321" w14:textId="3437A23F" w:rsidR="007F6EB9" w:rsidRPr="00462A19" w:rsidRDefault="00504044" w:rsidP="00DB112F">
      <w:pPr>
        <w:widowControl w:val="0"/>
        <w:spacing w:after="0" w:line="264" w:lineRule="auto"/>
        <w:ind w:firstLine="567"/>
        <w:jc w:val="both"/>
        <w:rPr>
          <w:iCs/>
          <w:color w:val="000000" w:themeColor="text1"/>
          <w:szCs w:val="28"/>
        </w:rPr>
      </w:pPr>
      <w:r w:rsidRPr="00462A19">
        <w:rPr>
          <w:i/>
          <w:color w:val="000000" w:themeColor="text1"/>
          <w:szCs w:val="28"/>
          <w:lang w:val="nb-NO"/>
        </w:rPr>
        <w:t>Đối với đội ngũ làm công tác pháp chế</w:t>
      </w:r>
      <w:r w:rsidR="00360B5E" w:rsidRPr="00462A19">
        <w:rPr>
          <w:color w:val="000000" w:themeColor="text1"/>
          <w:szCs w:val="28"/>
          <w:lang w:val="nb-NO"/>
        </w:rPr>
        <w:t xml:space="preserve"> tiếp tục được Bộ, ngành Tư pháp quan tâm</w:t>
      </w:r>
      <w:r w:rsidR="001F1F13" w:rsidRPr="00462A19">
        <w:rPr>
          <w:color w:val="000000" w:themeColor="text1"/>
          <w:szCs w:val="28"/>
          <w:lang w:val="nb-NO"/>
        </w:rPr>
        <w:t xml:space="preserve">, chú trọng, tập trung xây dựng đội ngũ cán bộ làm công tác pháp chế ở các cấp có đủ năng lực, phẩm chất, </w:t>
      </w:r>
      <w:r w:rsidR="001F1F13" w:rsidRPr="00462A19">
        <w:rPr>
          <w:color w:val="000000" w:themeColor="text1"/>
          <w:szCs w:val="28"/>
          <w:lang w:val="de-DE"/>
        </w:rPr>
        <w:t xml:space="preserve">đáp ứng yêu cầu nhiệm vụ của Bộ, ngành Tư pháp trong giai đoạn mới, nhất là tham mưu Chính phủ ban hành </w:t>
      </w:r>
      <w:r w:rsidR="00A9090A" w:rsidRPr="00462A19">
        <w:rPr>
          <w:iCs/>
          <w:color w:val="000000" w:themeColor="text1"/>
          <w:szCs w:val="28"/>
        </w:rPr>
        <w:t xml:space="preserve">Nghị định số 56/2024/NĐ-CP ngày 18/5/2024 của Chính phủ sửa đổi, bổ sung một số điều của Nghị định số 55/2011/NĐ-CP ngày </w:t>
      </w:r>
      <w:r w:rsidR="00A9090A" w:rsidRPr="001C7F0E">
        <w:rPr>
          <w:iCs/>
          <w:color w:val="000000" w:themeColor="text1"/>
          <w:szCs w:val="28"/>
        </w:rPr>
        <w:t>04</w:t>
      </w:r>
      <w:r w:rsidR="008E5C9E" w:rsidRPr="001C7F0E">
        <w:rPr>
          <w:iCs/>
          <w:color w:val="000000" w:themeColor="text1"/>
          <w:szCs w:val="28"/>
        </w:rPr>
        <w:t>/</w:t>
      </w:r>
      <w:r w:rsidR="00A9090A" w:rsidRPr="001C7F0E">
        <w:rPr>
          <w:iCs/>
          <w:color w:val="000000" w:themeColor="text1"/>
          <w:szCs w:val="28"/>
        </w:rPr>
        <w:t>7</w:t>
      </w:r>
      <w:r w:rsidR="008E5C9E" w:rsidRPr="001C7F0E">
        <w:rPr>
          <w:iCs/>
          <w:color w:val="000000" w:themeColor="text1"/>
          <w:szCs w:val="28"/>
        </w:rPr>
        <w:t>/</w:t>
      </w:r>
      <w:r w:rsidR="00A9090A" w:rsidRPr="001C7F0E">
        <w:rPr>
          <w:iCs/>
          <w:color w:val="000000" w:themeColor="text1"/>
          <w:szCs w:val="28"/>
        </w:rPr>
        <w:t>2011</w:t>
      </w:r>
      <w:r w:rsidR="00A9090A" w:rsidRPr="00462A19">
        <w:rPr>
          <w:iCs/>
          <w:color w:val="000000" w:themeColor="text1"/>
          <w:szCs w:val="28"/>
        </w:rPr>
        <w:t xml:space="preserve"> của Chính phủ quy định chức năng, nhiệm vụ, quyền hạn và tổ chức bộ máy của tổ chức pháp chế; nghiên cứu, </w:t>
      </w:r>
      <w:r w:rsidR="00A9090A" w:rsidRPr="00462A19">
        <w:rPr>
          <w:bCs/>
          <w:iCs/>
          <w:color w:val="000000" w:themeColor="text1"/>
          <w:szCs w:val="28"/>
          <w:lang w:val="vi-VN"/>
        </w:rPr>
        <w:t>xây dựng dự thảo Thông tư của Bộ trưởng Bộ Tư pháp quy định mã số, tiêu chuẩn chuyên môn, nghiệp vụ, nâng ngạch, chuyển ngạch và xếp lương đối với các ngạch pháp chế</w:t>
      </w:r>
      <w:r w:rsidR="00A9090A" w:rsidRPr="00462A19">
        <w:rPr>
          <w:bCs/>
          <w:iCs/>
          <w:color w:val="000000" w:themeColor="text1"/>
          <w:szCs w:val="28"/>
        </w:rPr>
        <w:t>…</w:t>
      </w:r>
      <w:r w:rsidR="00A9090A" w:rsidRPr="00462A19">
        <w:rPr>
          <w:iCs/>
          <w:color w:val="000000" w:themeColor="text1"/>
          <w:szCs w:val="28"/>
        </w:rPr>
        <w:t>, góp phần nâng cao vị thế, vai trò và trách nhiệm của các tổ chức pháp chế</w:t>
      </w:r>
      <w:r w:rsidR="00937FAB" w:rsidRPr="00462A19">
        <w:rPr>
          <w:iCs/>
          <w:color w:val="000000" w:themeColor="text1"/>
          <w:szCs w:val="28"/>
        </w:rPr>
        <w:t xml:space="preserve"> trong hệ thống chính trị.</w:t>
      </w:r>
    </w:p>
    <w:p w14:paraId="70245CA4" w14:textId="6E4B5C0E" w:rsidR="00915BE2" w:rsidRPr="00462A19" w:rsidRDefault="00472761" w:rsidP="00AA6C11">
      <w:pPr>
        <w:widowControl w:val="0"/>
        <w:spacing w:after="0" w:line="269" w:lineRule="auto"/>
        <w:ind w:firstLine="567"/>
        <w:jc w:val="both"/>
        <w:rPr>
          <w:color w:val="000000" w:themeColor="text1"/>
          <w:szCs w:val="28"/>
          <w:lang w:val="pt-BR" w:eastAsia="zh-CN"/>
        </w:rPr>
      </w:pPr>
      <w:r w:rsidRPr="00462A19">
        <w:rPr>
          <w:i/>
          <w:color w:val="000000" w:themeColor="text1"/>
          <w:szCs w:val="28"/>
          <w:lang w:val="pt-BR" w:eastAsia="zh-CN"/>
        </w:rPr>
        <w:t>8</w:t>
      </w:r>
      <w:r w:rsidR="00504044" w:rsidRPr="00462A19">
        <w:rPr>
          <w:i/>
          <w:color w:val="000000" w:themeColor="text1"/>
          <w:szCs w:val="28"/>
          <w:lang w:val="pt-BR" w:eastAsia="zh-CN"/>
        </w:rPr>
        <w:t>.3. Công tác đào tạo, bồi dưỡng</w:t>
      </w:r>
      <w:r w:rsidR="00504044" w:rsidRPr="00462A19">
        <w:rPr>
          <w:color w:val="000000" w:themeColor="text1"/>
          <w:szCs w:val="28"/>
          <w:lang w:val="pt-BR" w:eastAsia="zh-CN"/>
        </w:rPr>
        <w:t xml:space="preserve"> </w:t>
      </w:r>
      <w:r w:rsidR="00504044" w:rsidRPr="00462A19">
        <w:rPr>
          <w:i/>
          <w:color w:val="000000" w:themeColor="text1"/>
          <w:szCs w:val="28"/>
          <w:lang w:val="pt-BR" w:eastAsia="zh-CN"/>
        </w:rPr>
        <w:t>cán bộ</w:t>
      </w:r>
      <w:r w:rsidR="00504044" w:rsidRPr="00462A19">
        <w:rPr>
          <w:color w:val="000000" w:themeColor="text1"/>
          <w:szCs w:val="28"/>
          <w:lang w:val="pt-BR" w:eastAsia="zh-CN"/>
        </w:rPr>
        <w:t xml:space="preserve"> </w:t>
      </w:r>
      <w:r w:rsidR="00915BE2" w:rsidRPr="00462A19">
        <w:rPr>
          <w:color w:val="000000" w:themeColor="text1"/>
          <w:szCs w:val="28"/>
          <w:lang w:val="pt-BR" w:eastAsia="zh-CN"/>
        </w:rPr>
        <w:t xml:space="preserve">tiếp tục </w:t>
      </w:r>
      <w:r w:rsidR="00915BE2" w:rsidRPr="00462A19">
        <w:rPr>
          <w:color w:val="000000" w:themeColor="text1"/>
          <w:szCs w:val="28"/>
        </w:rPr>
        <w:t xml:space="preserve">được đổi mới về nội dung, phương pháp đào tạo, bồi dưỡng nhằm </w:t>
      </w:r>
      <w:r w:rsidR="00915BE2" w:rsidRPr="00462A19">
        <w:rPr>
          <w:rStyle w:val="Strong"/>
          <w:b w:val="0"/>
          <w:color w:val="000000" w:themeColor="text1"/>
          <w:szCs w:val="28"/>
        </w:rPr>
        <w:t>xây dựng, phát triển đội ngũ cán bộ có bản lĩnh chính trị vững vàng, có năng lực và trình độ chuyên môn sâu, đủ</w:t>
      </w:r>
      <w:r w:rsidR="00915BE2" w:rsidRPr="00462A19">
        <w:rPr>
          <w:rStyle w:val="Strong"/>
          <w:color w:val="000000" w:themeColor="text1"/>
          <w:szCs w:val="28"/>
        </w:rPr>
        <w:t xml:space="preserve"> </w:t>
      </w:r>
      <w:r w:rsidR="00915BE2" w:rsidRPr="00462A19">
        <w:rPr>
          <w:color w:val="000000" w:themeColor="text1"/>
          <w:szCs w:val="28"/>
        </w:rPr>
        <w:t xml:space="preserve">khả năng làm việc trong môi trường quốc tế, đáp ứng yêu cầu hội nhập quốc tế và xây dựng Nhà nước pháp quyền xã hội chủ nghĩa trong giai đoạn mới. Căn cứ Kế hoạch đào tạo, bồi dưỡng công chức, viên chức của Bộ Tư pháp năm 2024, Bộ đã tổ chức bồi dưỡng và chọn, cử hơn </w:t>
      </w:r>
      <w:r w:rsidR="00915BE2" w:rsidRPr="00462A19">
        <w:rPr>
          <w:color w:val="000000" w:themeColor="text1"/>
          <w:spacing w:val="-4"/>
          <w:szCs w:val="28"/>
          <w:lang w:val="nb-NO"/>
        </w:rPr>
        <w:t>2.000 lượt công chức, viên chức</w:t>
      </w:r>
      <w:r w:rsidR="00915BE2" w:rsidRPr="00462A19">
        <w:rPr>
          <w:color w:val="000000" w:themeColor="text1"/>
          <w:szCs w:val="28"/>
        </w:rPr>
        <w:t xml:space="preserve"> tham gia các lớp nhằm nâng cao trình độ chuyên môn, kỹ năng làm việc, các kiến thức về quản lý nhà nước, an ninh quốc phòng, lý luận chính trị theo yêu cầu của vị trí việc làm,</w:t>
      </w:r>
      <w:r w:rsidR="00915BE2" w:rsidRPr="00462A19">
        <w:rPr>
          <w:color w:val="000000" w:themeColor="text1"/>
          <w:szCs w:val="28"/>
          <w:lang w:val="nb-NO"/>
        </w:rPr>
        <w:t xml:space="preserve"> hoàn thành 50% kế hoạch đề ra. Đồng thời</w:t>
      </w:r>
      <w:r w:rsidR="00915BE2" w:rsidRPr="00462A19">
        <w:rPr>
          <w:color w:val="000000" w:themeColor="text1"/>
          <w:szCs w:val="28"/>
        </w:rPr>
        <w:t xml:space="preserve">, Bộ đã tăng cường rà soát, đánh giá, áp dụng các biện pháp nhằm nâng cao hiệu quả thực hiện các quy hoạch, đề án của Chính phủ, của Bộ, Ngành về đào tạo, bồi dưỡng công chức, viên chức như Đề án tổng thể </w:t>
      </w:r>
      <w:r w:rsidR="00915BE2" w:rsidRPr="00462A19">
        <w:rPr>
          <w:bCs/>
          <w:i/>
          <w:iCs/>
          <w:color w:val="000000" w:themeColor="text1"/>
          <w:szCs w:val="28"/>
          <w:lang w:val="pt-BR"/>
        </w:rPr>
        <w:t>“Tiếp tục x</w:t>
      </w:r>
      <w:r w:rsidR="00915BE2" w:rsidRPr="00462A19">
        <w:rPr>
          <w:i/>
          <w:iCs/>
          <w:color w:val="000000" w:themeColor="text1"/>
          <w:szCs w:val="28"/>
          <w:lang w:val="nb-NO"/>
        </w:rPr>
        <w:t xml:space="preserve">ây dựng Trường </w:t>
      </w:r>
      <w:r w:rsidR="00915BE2" w:rsidRPr="00462A19">
        <w:rPr>
          <w:bCs/>
          <w:i/>
          <w:iCs/>
          <w:color w:val="000000" w:themeColor="text1"/>
          <w:szCs w:val="28"/>
          <w:lang w:val="nl-NL"/>
        </w:rPr>
        <w:t>Đại học Luật</w:t>
      </w:r>
      <w:r w:rsidR="00B2094F">
        <w:rPr>
          <w:bCs/>
          <w:i/>
          <w:iCs/>
          <w:color w:val="000000" w:themeColor="text1"/>
          <w:szCs w:val="28"/>
          <w:lang w:val="nl-NL"/>
        </w:rPr>
        <w:t xml:space="preserve"> Hà Nội và Trường Đại học Luật T</w:t>
      </w:r>
      <w:r w:rsidR="00915BE2" w:rsidRPr="00462A19">
        <w:rPr>
          <w:bCs/>
          <w:i/>
          <w:iCs/>
          <w:color w:val="000000" w:themeColor="text1"/>
          <w:szCs w:val="28"/>
          <w:lang w:val="nl-NL"/>
        </w:rPr>
        <w:t>hành phố Hồ Chí Minh thành các trường trọng điểm đào tạo cán bộ pháp luật”</w:t>
      </w:r>
      <w:r w:rsidR="00915BE2" w:rsidRPr="00462A19">
        <w:rPr>
          <w:bCs/>
          <w:iCs/>
          <w:color w:val="000000" w:themeColor="text1"/>
          <w:szCs w:val="28"/>
          <w:lang w:val="nl-NL"/>
        </w:rPr>
        <w:t xml:space="preserve">; </w:t>
      </w:r>
      <w:r w:rsidR="00915BE2" w:rsidRPr="00462A19">
        <w:rPr>
          <w:iCs/>
          <w:color w:val="000000" w:themeColor="text1"/>
          <w:szCs w:val="28"/>
          <w:lang w:val="pt-BR"/>
        </w:rPr>
        <w:t xml:space="preserve">Đề án </w:t>
      </w:r>
      <w:r w:rsidR="00915BE2" w:rsidRPr="00462A19">
        <w:rPr>
          <w:i/>
          <w:iCs/>
          <w:color w:val="000000" w:themeColor="text1"/>
          <w:szCs w:val="28"/>
          <w:lang w:val="pt-BR"/>
        </w:rPr>
        <w:t>“</w:t>
      </w:r>
      <w:r w:rsidR="00915BE2" w:rsidRPr="00462A19">
        <w:rPr>
          <w:i/>
          <w:iCs/>
          <w:color w:val="000000" w:themeColor="text1"/>
          <w:szCs w:val="28"/>
          <w:lang w:val="vi-VN"/>
        </w:rPr>
        <w:t>Tiếp tục xây dựng Học viện Tư pháp thành trung tâm lớn đào tạo các chức danh tư pháp</w:t>
      </w:r>
      <w:r w:rsidR="00915BE2" w:rsidRPr="00462A19">
        <w:rPr>
          <w:i/>
          <w:iCs/>
          <w:color w:val="000000" w:themeColor="text1"/>
          <w:szCs w:val="28"/>
        </w:rPr>
        <w:t>”</w:t>
      </w:r>
      <w:r w:rsidR="00915BE2" w:rsidRPr="00462A19">
        <w:rPr>
          <w:iCs/>
          <w:color w:val="000000" w:themeColor="text1"/>
          <w:szCs w:val="28"/>
        </w:rPr>
        <w:t xml:space="preserve">; Đề án </w:t>
      </w:r>
      <w:r w:rsidR="00915BE2" w:rsidRPr="00462A19">
        <w:rPr>
          <w:i/>
          <w:color w:val="000000" w:themeColor="text1"/>
          <w:szCs w:val="28"/>
        </w:rPr>
        <w:t>“Chương trình quốc gia về học tập ngoại ngữ cho cán bộ, công chức, viên chức giai đoạn 2019-2030”;</w:t>
      </w:r>
      <w:r w:rsidR="00915BE2" w:rsidRPr="00462A19">
        <w:rPr>
          <w:color w:val="000000" w:themeColor="text1"/>
          <w:szCs w:val="28"/>
        </w:rPr>
        <w:t xml:space="preserve"> </w:t>
      </w:r>
      <w:r w:rsidR="00915BE2" w:rsidRPr="00462A19">
        <w:rPr>
          <w:i/>
          <w:iCs/>
          <w:color w:val="000000" w:themeColor="text1"/>
          <w:szCs w:val="28"/>
        </w:rPr>
        <w:t>“Quy hoạch đào tạo, bồi dưỡng đội ngũ công chức, viên chức chuyên sâu về pháp luật của Bộ Tư pháp giai đoạn 2021-2025, định hướng đến năm 2030”</w:t>
      </w:r>
      <w:r w:rsidR="00915BE2" w:rsidRPr="00462A19">
        <w:rPr>
          <w:iCs/>
          <w:color w:val="000000" w:themeColor="text1"/>
          <w:szCs w:val="28"/>
        </w:rPr>
        <w:t xml:space="preserve">...  </w:t>
      </w:r>
    </w:p>
    <w:p w14:paraId="0D98382C" w14:textId="77777777" w:rsidR="007F6EB9" w:rsidRPr="00462A19" w:rsidRDefault="0063540B" w:rsidP="00AA6C11">
      <w:pPr>
        <w:widowControl w:val="0"/>
        <w:spacing w:after="0" w:line="269" w:lineRule="auto"/>
        <w:ind w:firstLine="567"/>
        <w:jc w:val="both"/>
        <w:rPr>
          <w:iCs/>
          <w:color w:val="000000" w:themeColor="text1"/>
          <w:szCs w:val="28"/>
        </w:rPr>
      </w:pPr>
      <w:r w:rsidRPr="00462A19">
        <w:rPr>
          <w:color w:val="000000" w:themeColor="text1"/>
        </w:rPr>
        <w:t xml:space="preserve">Đại học Luật Hà Nội tiếp tục triển khai </w:t>
      </w:r>
      <w:r w:rsidR="00A1176B" w:rsidRPr="00462A19">
        <w:rPr>
          <w:color w:val="000000" w:themeColor="text1"/>
        </w:rPr>
        <w:t>công tác đào tạo, bồi dưỡng nguồn nhân lực pháp luật, điển hình là Nhà trường đã công bố Đề án tuyển sinh năm 2024</w:t>
      </w:r>
      <w:r w:rsidR="00A1176B" w:rsidRPr="00462A19">
        <w:rPr>
          <w:color w:val="000000" w:themeColor="text1"/>
          <w:spacing w:val="-4"/>
          <w:szCs w:val="28"/>
        </w:rPr>
        <w:t xml:space="preserve"> theo đúng quy định của Bộ Giáo dục và Đào tạo; xét tốt nghiệp cho </w:t>
      </w:r>
      <w:r w:rsidR="00A1176B" w:rsidRPr="00462A19">
        <w:rPr>
          <w:b/>
          <w:bCs/>
          <w:color w:val="000000" w:themeColor="text1"/>
          <w:spacing w:val="-4"/>
          <w:szCs w:val="28"/>
        </w:rPr>
        <w:t>2.403</w:t>
      </w:r>
      <w:r w:rsidR="00A1176B" w:rsidRPr="00462A19">
        <w:rPr>
          <w:color w:val="000000" w:themeColor="text1"/>
          <w:spacing w:val="-4"/>
          <w:szCs w:val="28"/>
        </w:rPr>
        <w:t xml:space="preserve"> sinh viên chính quy, </w:t>
      </w:r>
      <w:r w:rsidR="00A1176B" w:rsidRPr="00462A19">
        <w:rPr>
          <w:b/>
          <w:bCs/>
          <w:color w:val="000000" w:themeColor="text1"/>
          <w:spacing w:val="-4"/>
          <w:szCs w:val="28"/>
        </w:rPr>
        <w:t>402</w:t>
      </w:r>
      <w:r w:rsidR="00A1176B" w:rsidRPr="00462A19">
        <w:rPr>
          <w:color w:val="000000" w:themeColor="text1"/>
          <w:spacing w:val="-4"/>
          <w:szCs w:val="28"/>
        </w:rPr>
        <w:t xml:space="preserve"> học viên hình thức vừa học, vừa làm; hoàn thành công tác tuyển sinh cao học và nghiên cứu sinh đợt 1 năm 2024 cho hơn </w:t>
      </w:r>
      <w:r w:rsidR="00A1176B" w:rsidRPr="00462A19">
        <w:rPr>
          <w:b/>
          <w:bCs/>
          <w:color w:val="000000" w:themeColor="text1"/>
          <w:spacing w:val="-4"/>
          <w:szCs w:val="28"/>
        </w:rPr>
        <w:t>396</w:t>
      </w:r>
      <w:r w:rsidR="00A1176B" w:rsidRPr="00462A19">
        <w:rPr>
          <w:color w:val="000000" w:themeColor="text1"/>
          <w:spacing w:val="-4"/>
          <w:szCs w:val="28"/>
        </w:rPr>
        <w:t xml:space="preserve"> học viên cao học và </w:t>
      </w:r>
      <w:r w:rsidR="00A1176B" w:rsidRPr="00462A19">
        <w:rPr>
          <w:b/>
          <w:bCs/>
          <w:color w:val="000000" w:themeColor="text1"/>
          <w:spacing w:val="-4"/>
          <w:szCs w:val="28"/>
        </w:rPr>
        <w:t>17</w:t>
      </w:r>
      <w:r w:rsidR="00A1176B" w:rsidRPr="00462A19">
        <w:rPr>
          <w:color w:val="000000" w:themeColor="text1"/>
          <w:spacing w:val="-4"/>
          <w:szCs w:val="28"/>
        </w:rPr>
        <w:t xml:space="preserve"> nghiên cứu sinh</w:t>
      </w:r>
      <w:r w:rsidR="00A1176B" w:rsidRPr="00462A19">
        <w:rPr>
          <w:color w:val="000000" w:themeColor="text1"/>
        </w:rPr>
        <w:t>…</w:t>
      </w:r>
    </w:p>
    <w:p w14:paraId="6E932BE3" w14:textId="77777777" w:rsidR="00316F83" w:rsidRPr="001C0F80" w:rsidRDefault="00316F83" w:rsidP="00AA6C11">
      <w:pPr>
        <w:widowControl w:val="0"/>
        <w:spacing w:after="0" w:line="269" w:lineRule="auto"/>
        <w:ind w:firstLine="567"/>
        <w:jc w:val="both"/>
        <w:rPr>
          <w:iCs/>
          <w:color w:val="000000" w:themeColor="text1"/>
          <w:szCs w:val="28"/>
        </w:rPr>
      </w:pPr>
      <w:r w:rsidRPr="001C0F80">
        <w:rPr>
          <w:color w:val="000000" w:themeColor="text1"/>
          <w:szCs w:val="28"/>
          <w:lang w:val="fr-FR"/>
        </w:rPr>
        <w:t xml:space="preserve">Học viện Tư pháp đã tổ chức tuyển sinh, nhập học và tổ chức đào tạo cho </w:t>
      </w:r>
      <w:r w:rsidRPr="001C0F80">
        <w:rPr>
          <w:b/>
          <w:color w:val="000000" w:themeColor="text1"/>
          <w:szCs w:val="28"/>
          <w:lang w:val="fr-FR"/>
        </w:rPr>
        <w:t xml:space="preserve">2.548 </w:t>
      </w:r>
      <w:r w:rsidRPr="001C0F80">
        <w:rPr>
          <w:color w:val="000000" w:themeColor="text1"/>
          <w:szCs w:val="28"/>
          <w:lang w:val="fr-FR"/>
        </w:rPr>
        <w:t>học viên/</w:t>
      </w:r>
      <w:r w:rsidRPr="001C0F80">
        <w:rPr>
          <w:b/>
          <w:color w:val="000000" w:themeColor="text1"/>
          <w:szCs w:val="28"/>
          <w:lang w:val="fr-FR"/>
        </w:rPr>
        <w:t>3600</w:t>
      </w:r>
      <w:r w:rsidRPr="001C0F80">
        <w:rPr>
          <w:color w:val="000000" w:themeColor="text1"/>
          <w:szCs w:val="28"/>
          <w:lang w:val="fr-FR"/>
        </w:rPr>
        <w:t xml:space="preserve"> chỉ tiêu các lớp đào tạo nghề; công nhận tốt nghiệp cho </w:t>
      </w:r>
      <w:r w:rsidRPr="001C0F80">
        <w:rPr>
          <w:rFonts w:eastAsia="Calibri"/>
          <w:b/>
          <w:color w:val="000000" w:themeColor="text1"/>
          <w:szCs w:val="28"/>
        </w:rPr>
        <w:t xml:space="preserve">3.734 </w:t>
      </w:r>
      <w:r w:rsidRPr="001C0F80">
        <w:rPr>
          <w:rFonts w:eastAsia="Calibri"/>
          <w:color w:val="000000" w:themeColor="text1"/>
          <w:szCs w:val="28"/>
        </w:rPr>
        <w:t xml:space="preserve">học viên; đã hoàn thành tổ chức được </w:t>
      </w:r>
      <w:r w:rsidRPr="001C0F80">
        <w:rPr>
          <w:rFonts w:eastAsia="Calibri"/>
          <w:b/>
          <w:bCs/>
          <w:color w:val="000000" w:themeColor="text1"/>
          <w:szCs w:val="28"/>
        </w:rPr>
        <w:t>18</w:t>
      </w:r>
      <w:r w:rsidRPr="001C0F80">
        <w:rPr>
          <w:rFonts w:eastAsia="Calibri"/>
          <w:color w:val="000000" w:themeColor="text1"/>
          <w:szCs w:val="28"/>
        </w:rPr>
        <w:t xml:space="preserve"> lớp bồi dưỡng, tập huấn chuyên môn, nghiệp vụ cho </w:t>
      </w:r>
      <w:r w:rsidRPr="001C0F80">
        <w:rPr>
          <w:rFonts w:eastAsia="Calibri"/>
          <w:b/>
          <w:bCs/>
          <w:color w:val="000000" w:themeColor="text1"/>
          <w:szCs w:val="28"/>
          <w:lang w:val="vi-VN"/>
        </w:rPr>
        <w:t>920</w:t>
      </w:r>
      <w:r w:rsidRPr="001C0F80">
        <w:rPr>
          <w:rFonts w:eastAsia="Calibri"/>
          <w:color w:val="000000" w:themeColor="text1"/>
          <w:szCs w:val="28"/>
          <w:lang w:val="vi-VN"/>
        </w:rPr>
        <w:t xml:space="preserve"> </w:t>
      </w:r>
      <w:r w:rsidRPr="001C0F80">
        <w:rPr>
          <w:rFonts w:eastAsia="Calibri"/>
          <w:color w:val="000000" w:themeColor="text1"/>
          <w:szCs w:val="28"/>
        </w:rPr>
        <w:t>công chức, viên chức theo</w:t>
      </w:r>
      <w:r w:rsidRPr="001C0F80">
        <w:rPr>
          <w:rFonts w:eastAsia="Calibri"/>
          <w:color w:val="000000" w:themeColor="text1"/>
          <w:szCs w:val="28"/>
          <w:lang w:val="vi-VN"/>
        </w:rPr>
        <w:t xml:space="preserve"> Kế hoạch đào tạo, bồi dưỡng công chức, viên chức Bộ Tư pháp năm 2024</w:t>
      </w:r>
      <w:r w:rsidRPr="001C0F80">
        <w:rPr>
          <w:rFonts w:eastAsia="Calibri"/>
          <w:color w:val="000000" w:themeColor="text1"/>
          <w:szCs w:val="28"/>
        </w:rPr>
        <w:t>; tổ chức</w:t>
      </w:r>
      <w:r w:rsidRPr="001C0F80">
        <w:rPr>
          <w:rFonts w:eastAsia="Calibri"/>
          <w:color w:val="000000" w:themeColor="text1"/>
          <w:szCs w:val="28"/>
          <w:lang w:val="vi-VN"/>
        </w:rPr>
        <w:t xml:space="preserve"> được</w:t>
      </w:r>
      <w:r w:rsidRPr="001C0F80">
        <w:rPr>
          <w:rFonts w:eastAsia="Calibri"/>
          <w:color w:val="000000" w:themeColor="text1"/>
          <w:szCs w:val="28"/>
        </w:rPr>
        <w:t xml:space="preserve"> </w:t>
      </w:r>
      <w:r w:rsidRPr="001C0F80">
        <w:rPr>
          <w:rFonts w:eastAsia="Calibri"/>
          <w:b/>
          <w:color w:val="000000" w:themeColor="text1"/>
          <w:szCs w:val="28"/>
        </w:rPr>
        <w:t>4</w:t>
      </w:r>
      <w:r w:rsidRPr="001C0F80">
        <w:rPr>
          <w:rFonts w:eastAsia="Calibri"/>
          <w:b/>
          <w:color w:val="000000" w:themeColor="text1"/>
          <w:szCs w:val="28"/>
          <w:lang w:val="vi-VN"/>
        </w:rPr>
        <w:t>9</w:t>
      </w:r>
      <w:r w:rsidRPr="001C0F80">
        <w:rPr>
          <w:rFonts w:eastAsia="Calibri"/>
          <w:b/>
          <w:color w:val="000000" w:themeColor="text1"/>
          <w:szCs w:val="28"/>
        </w:rPr>
        <w:t xml:space="preserve"> </w:t>
      </w:r>
      <w:r w:rsidRPr="001C0F80">
        <w:rPr>
          <w:rFonts w:eastAsia="Calibri"/>
          <w:color w:val="000000" w:themeColor="text1"/>
          <w:szCs w:val="28"/>
        </w:rPr>
        <w:t xml:space="preserve">lớp bồi dưỡng theo nhu cầu của xã hội cho </w:t>
      </w:r>
      <w:r w:rsidRPr="001C0F80">
        <w:rPr>
          <w:rFonts w:eastAsia="Calibri"/>
          <w:b/>
          <w:color w:val="000000" w:themeColor="text1"/>
          <w:szCs w:val="28"/>
        </w:rPr>
        <w:t>2.5</w:t>
      </w:r>
      <w:r w:rsidRPr="001C0F80">
        <w:rPr>
          <w:rFonts w:eastAsia="Calibri"/>
          <w:b/>
          <w:color w:val="000000" w:themeColor="text1"/>
          <w:szCs w:val="28"/>
          <w:lang w:val="vi-VN"/>
        </w:rPr>
        <w:t>78</w:t>
      </w:r>
      <w:r w:rsidRPr="001C0F80">
        <w:rPr>
          <w:rFonts w:eastAsia="Calibri"/>
          <w:b/>
          <w:color w:val="000000" w:themeColor="text1"/>
          <w:szCs w:val="28"/>
        </w:rPr>
        <w:t xml:space="preserve"> </w:t>
      </w:r>
      <w:r w:rsidRPr="001C0F80">
        <w:rPr>
          <w:rFonts w:eastAsia="Calibri"/>
          <w:color w:val="000000" w:themeColor="text1"/>
          <w:szCs w:val="28"/>
        </w:rPr>
        <w:t>học viên…</w:t>
      </w:r>
    </w:p>
    <w:p w14:paraId="4E6684ED" w14:textId="2E6F48CF" w:rsidR="00504044" w:rsidRPr="00DB112F" w:rsidRDefault="00745E2C" w:rsidP="00AA6C11">
      <w:pPr>
        <w:spacing w:after="0" w:line="269" w:lineRule="auto"/>
        <w:ind w:firstLine="550"/>
        <w:jc w:val="both"/>
        <w:rPr>
          <w:color w:val="000000" w:themeColor="text1"/>
          <w:spacing w:val="-4"/>
          <w:szCs w:val="28"/>
          <w:lang w:val="pt-BR" w:eastAsia="zh-CN"/>
        </w:rPr>
      </w:pPr>
      <w:r w:rsidRPr="00DB112F">
        <w:rPr>
          <w:rFonts w:eastAsia="Calibri"/>
          <w:color w:val="000000" w:themeColor="text1"/>
          <w:spacing w:val="-4"/>
          <w:szCs w:val="28"/>
        </w:rPr>
        <w:t>C</w:t>
      </w:r>
      <w:r w:rsidR="00D3333E" w:rsidRPr="00DB112F">
        <w:rPr>
          <w:color w:val="000000" w:themeColor="text1"/>
          <w:spacing w:val="-4"/>
          <w:szCs w:val="28"/>
          <w:lang w:val="fr-FR"/>
        </w:rPr>
        <w:t>ác Trường Cao đẳng L</w:t>
      </w:r>
      <w:r w:rsidR="00504044" w:rsidRPr="00DB112F">
        <w:rPr>
          <w:color w:val="000000" w:themeColor="text1"/>
          <w:spacing w:val="-4"/>
          <w:szCs w:val="28"/>
          <w:lang w:val="fr-FR"/>
        </w:rPr>
        <w:t>uật, bên cạnh thực hiện tuyển sinh học viên trung cấp, cao đẳng đã tiếp tục chú trọng công tác liên thông, liên kết đào tạo đại học văn bằng 2, đào tạo các chức danh tư pháp, bồi dưỡng chuyên viên, chuyên viên chính…</w:t>
      </w:r>
      <w:r w:rsidR="00504044" w:rsidRPr="00DB112F">
        <w:rPr>
          <w:color w:val="000000" w:themeColor="text1"/>
          <w:spacing w:val="-4"/>
          <w:szCs w:val="28"/>
          <w:lang w:val="pt-BR" w:eastAsia="zh-CN"/>
        </w:rPr>
        <w:t xml:space="preserve"> </w:t>
      </w:r>
    </w:p>
    <w:p w14:paraId="1D9053C3" w14:textId="7E48F4FA" w:rsidR="00255CCC" w:rsidRPr="00283AA8" w:rsidRDefault="00CC1340" w:rsidP="00DB112F">
      <w:pPr>
        <w:spacing w:after="0" w:line="264" w:lineRule="auto"/>
        <w:ind w:firstLine="567"/>
        <w:jc w:val="both"/>
        <w:rPr>
          <w:color w:val="000000" w:themeColor="text1"/>
          <w:spacing w:val="4"/>
          <w:szCs w:val="28"/>
          <w:lang w:val="pl-PL"/>
        </w:rPr>
      </w:pPr>
      <w:r w:rsidRPr="00462A19">
        <w:rPr>
          <w:i/>
          <w:color w:val="000000" w:themeColor="text1"/>
          <w:szCs w:val="28"/>
          <w:lang w:val="nb-NO"/>
        </w:rPr>
        <w:t xml:space="preserve">8.4. Công tác thi đua, khen thưởng </w:t>
      </w:r>
      <w:r w:rsidRPr="00462A19">
        <w:rPr>
          <w:color w:val="000000" w:themeColor="text1"/>
          <w:szCs w:val="28"/>
          <w:lang w:val="nb-NO"/>
        </w:rPr>
        <w:t xml:space="preserve">trong ngành Tư pháp </w:t>
      </w:r>
      <w:r w:rsidRPr="00462A19">
        <w:rPr>
          <w:color w:val="000000" w:themeColor="text1"/>
          <w:szCs w:val="28"/>
          <w:lang w:val="pl-PL"/>
        </w:rPr>
        <w:t>được chú trọng triển khai thực hiện, kịp thời động viên, tôn vinh các tập thể, cá nhân có thành tích xuất sắc, góp phần tạo nên không khí thi đua sôi nổi, cổ vũ tinh thần cho công chức, viên chức, người lao động, tạo động lực hoàn thành xuất sắc các nhiệm vụ công tác của Ngành.</w:t>
      </w:r>
      <w:r w:rsidR="001B18D0" w:rsidRPr="00462A19">
        <w:rPr>
          <w:color w:val="000000" w:themeColor="text1"/>
          <w:szCs w:val="28"/>
          <w:lang w:val="pl-PL"/>
        </w:rPr>
        <w:t xml:space="preserve"> Bộ Tư pháp đã ban hành nhiều văn bản chỉ đạo, hướng dẫn, phát động các </w:t>
      </w:r>
      <w:r w:rsidR="00B36330">
        <w:rPr>
          <w:color w:val="000000" w:themeColor="text1"/>
          <w:szCs w:val="28"/>
          <w:lang w:val="pl-PL"/>
        </w:rPr>
        <w:t>phong trào thi đua do Hội đồng Thi đua - K</w:t>
      </w:r>
      <w:r w:rsidR="001B18D0" w:rsidRPr="00462A19">
        <w:rPr>
          <w:color w:val="000000" w:themeColor="text1"/>
          <w:szCs w:val="28"/>
          <w:lang w:val="pl-PL"/>
        </w:rPr>
        <w:t xml:space="preserve">hen </w:t>
      </w:r>
      <w:r w:rsidR="001B18D0" w:rsidRPr="00283AA8">
        <w:rPr>
          <w:color w:val="000000" w:themeColor="text1"/>
          <w:spacing w:val="4"/>
          <w:szCs w:val="28"/>
          <w:lang w:val="pl-PL"/>
        </w:rPr>
        <w:t>thưởng Trung ương, Thủ tướng Chính phủ phát động; ban hành các bảng tiêu chí chấm điểm, xếp hạng</w:t>
      </w:r>
      <w:r w:rsidR="00B36330" w:rsidRPr="00283AA8">
        <w:rPr>
          <w:color w:val="000000" w:themeColor="text1"/>
          <w:spacing w:val="4"/>
          <w:szCs w:val="28"/>
          <w:lang w:val="pl-PL"/>
        </w:rPr>
        <w:t xml:space="preserve"> thi đua trong toàn N</w:t>
      </w:r>
      <w:r w:rsidR="001B18D0" w:rsidRPr="00283AA8">
        <w:rPr>
          <w:color w:val="000000" w:themeColor="text1"/>
          <w:spacing w:val="4"/>
          <w:szCs w:val="28"/>
          <w:lang w:val="pl-PL"/>
        </w:rPr>
        <w:t>gành...</w:t>
      </w:r>
      <w:r w:rsidR="00607A9B" w:rsidRPr="00283AA8">
        <w:rPr>
          <w:color w:val="000000" w:themeColor="text1"/>
          <w:spacing w:val="4"/>
          <w:szCs w:val="28"/>
          <w:lang w:val="pl-PL"/>
        </w:rPr>
        <w:t xml:space="preserve"> </w:t>
      </w:r>
      <w:r w:rsidRPr="00283AA8">
        <w:rPr>
          <w:color w:val="000000" w:themeColor="text1"/>
          <w:spacing w:val="4"/>
          <w:szCs w:val="28"/>
          <w:lang w:val="nb-NO"/>
        </w:rPr>
        <w:t xml:space="preserve">Trong 06 tháng đầu năm, </w:t>
      </w:r>
      <w:r w:rsidRPr="00283AA8">
        <w:rPr>
          <w:color w:val="000000" w:themeColor="text1"/>
          <w:spacing w:val="4"/>
          <w:szCs w:val="28"/>
          <w:lang w:val="pl-PL"/>
        </w:rPr>
        <w:t xml:space="preserve">Hội đồng Thi đua - Khen thưởng ngành Tư pháp đã tham mưu, trình Bộ trưởng tặng Bằng khen cho </w:t>
      </w:r>
      <w:r w:rsidR="00607A9B" w:rsidRPr="00283AA8">
        <w:rPr>
          <w:b/>
          <w:color w:val="000000" w:themeColor="text1"/>
          <w:spacing w:val="4"/>
          <w:szCs w:val="28"/>
          <w:lang w:val="pl-PL"/>
        </w:rPr>
        <w:t>83</w:t>
      </w:r>
      <w:r w:rsidRPr="00283AA8">
        <w:rPr>
          <w:color w:val="000000" w:themeColor="text1"/>
          <w:spacing w:val="4"/>
          <w:szCs w:val="28"/>
          <w:lang w:val="pl-PL"/>
        </w:rPr>
        <w:t xml:space="preserve"> tập thể, cá nhân có thành tích xuất sắc trong các lĩnh vực công tác; </w:t>
      </w:r>
      <w:r w:rsidR="00255CCC" w:rsidRPr="00283AA8">
        <w:rPr>
          <w:color w:val="000000" w:themeColor="text1"/>
          <w:spacing w:val="4"/>
          <w:szCs w:val="28"/>
        </w:rPr>
        <w:t xml:space="preserve">đề nghị Thủ tướng Chính phủ xét tặng Bằng khen cho </w:t>
      </w:r>
      <w:r w:rsidR="00255CCC" w:rsidRPr="00283AA8">
        <w:rPr>
          <w:b/>
          <w:color w:val="000000" w:themeColor="text1"/>
          <w:spacing w:val="4"/>
          <w:szCs w:val="28"/>
        </w:rPr>
        <w:t xml:space="preserve">02 </w:t>
      </w:r>
      <w:r w:rsidR="00255CCC" w:rsidRPr="00283AA8">
        <w:rPr>
          <w:color w:val="000000" w:themeColor="text1"/>
          <w:spacing w:val="4"/>
          <w:szCs w:val="28"/>
        </w:rPr>
        <w:t xml:space="preserve">tập thể, xét tặng danh hiệu “Cờ thi đua của Chính phủ” cho </w:t>
      </w:r>
      <w:r w:rsidR="00255CCC" w:rsidRPr="00283AA8">
        <w:rPr>
          <w:b/>
          <w:color w:val="000000" w:themeColor="text1"/>
          <w:spacing w:val="4"/>
          <w:szCs w:val="28"/>
        </w:rPr>
        <w:t>01</w:t>
      </w:r>
      <w:r w:rsidR="00255CCC" w:rsidRPr="00283AA8">
        <w:rPr>
          <w:color w:val="000000" w:themeColor="text1"/>
          <w:spacing w:val="4"/>
          <w:szCs w:val="28"/>
        </w:rPr>
        <w:t xml:space="preserve"> tập thể có thành tích tiêu biểu xuất sắc, dẫn đầu trong phong trào </w:t>
      </w:r>
      <w:r w:rsidR="00B36330" w:rsidRPr="00283AA8">
        <w:rPr>
          <w:color w:val="000000" w:themeColor="text1"/>
          <w:spacing w:val="4"/>
          <w:szCs w:val="28"/>
        </w:rPr>
        <w:t xml:space="preserve">thi đua ngành Tư pháp năm 2023; </w:t>
      </w:r>
      <w:r w:rsidR="00255CCC" w:rsidRPr="00283AA8">
        <w:rPr>
          <w:color w:val="000000" w:themeColor="text1"/>
          <w:spacing w:val="4"/>
          <w:szCs w:val="28"/>
        </w:rPr>
        <w:t xml:space="preserve">đề nghị Chủ tịch nước tặng thưởng </w:t>
      </w:r>
      <w:r w:rsidR="00C67CC7" w:rsidRPr="00283AA8">
        <w:rPr>
          <w:color w:val="000000" w:themeColor="text1"/>
          <w:spacing w:val="4"/>
          <w:szCs w:val="28"/>
        </w:rPr>
        <w:t>“</w:t>
      </w:r>
      <w:r w:rsidR="00255CCC" w:rsidRPr="00283AA8">
        <w:rPr>
          <w:color w:val="000000" w:themeColor="text1"/>
          <w:spacing w:val="4"/>
          <w:szCs w:val="28"/>
        </w:rPr>
        <w:t>Huân chương Lao động</w:t>
      </w:r>
      <w:r w:rsidR="00C67CC7" w:rsidRPr="00283AA8">
        <w:rPr>
          <w:color w:val="000000" w:themeColor="text1"/>
          <w:spacing w:val="4"/>
          <w:szCs w:val="28"/>
        </w:rPr>
        <w:t>”</w:t>
      </w:r>
      <w:r w:rsidR="00255CCC" w:rsidRPr="00283AA8">
        <w:rPr>
          <w:color w:val="000000" w:themeColor="text1"/>
          <w:spacing w:val="4"/>
          <w:szCs w:val="28"/>
        </w:rPr>
        <w:t xml:space="preserve"> hạng </w:t>
      </w:r>
      <w:r w:rsidR="00C67CC7" w:rsidRPr="00283AA8">
        <w:rPr>
          <w:color w:val="000000" w:themeColor="text1"/>
          <w:spacing w:val="4"/>
          <w:szCs w:val="28"/>
        </w:rPr>
        <w:t>B</w:t>
      </w:r>
      <w:r w:rsidR="00255CCC" w:rsidRPr="00283AA8">
        <w:rPr>
          <w:color w:val="000000" w:themeColor="text1"/>
          <w:spacing w:val="4"/>
          <w:szCs w:val="28"/>
        </w:rPr>
        <w:t xml:space="preserve">a cho </w:t>
      </w:r>
      <w:r w:rsidR="00255CCC" w:rsidRPr="00283AA8">
        <w:rPr>
          <w:b/>
          <w:color w:val="000000" w:themeColor="text1"/>
          <w:spacing w:val="4"/>
          <w:szCs w:val="28"/>
        </w:rPr>
        <w:t xml:space="preserve">01 </w:t>
      </w:r>
      <w:r w:rsidR="00255CCC" w:rsidRPr="00283AA8">
        <w:rPr>
          <w:color w:val="000000" w:themeColor="text1"/>
          <w:spacing w:val="4"/>
          <w:szCs w:val="28"/>
        </w:rPr>
        <w:t>tập thể…</w:t>
      </w:r>
    </w:p>
    <w:p w14:paraId="66005926" w14:textId="55908D6D" w:rsidR="00F14483" w:rsidRPr="00462A19" w:rsidRDefault="006F6C92" w:rsidP="00DB112F">
      <w:pPr>
        <w:spacing w:after="0" w:line="264" w:lineRule="auto"/>
        <w:ind w:firstLine="550"/>
        <w:jc w:val="both"/>
        <w:rPr>
          <w:rFonts w:eastAsia="MS Mincho"/>
          <w:color w:val="000000" w:themeColor="text1"/>
          <w:szCs w:val="28"/>
          <w:lang w:val="nl-NL" w:eastAsia="ja-JP"/>
        </w:rPr>
      </w:pPr>
      <w:r w:rsidRPr="00462A19">
        <w:rPr>
          <w:i/>
          <w:color w:val="000000" w:themeColor="text1"/>
          <w:szCs w:val="28"/>
          <w:lang w:val="pt-BR"/>
        </w:rPr>
        <w:t>8</w:t>
      </w:r>
      <w:r w:rsidR="00504044" w:rsidRPr="00462A19">
        <w:rPr>
          <w:i/>
          <w:color w:val="000000" w:themeColor="text1"/>
          <w:szCs w:val="28"/>
          <w:lang w:val="pt-BR"/>
        </w:rPr>
        <w:t>.4. Công tác nghiên cứu khoa học pháp lý</w:t>
      </w:r>
      <w:r w:rsidR="00504044" w:rsidRPr="00462A19">
        <w:rPr>
          <w:color w:val="000000" w:themeColor="text1"/>
          <w:szCs w:val="28"/>
          <w:lang w:val="pt-BR"/>
        </w:rPr>
        <w:t xml:space="preserve"> </w:t>
      </w:r>
      <w:r w:rsidRPr="00462A19">
        <w:rPr>
          <w:color w:val="000000" w:themeColor="text1"/>
          <w:szCs w:val="28"/>
          <w:lang w:val="pt-BR"/>
        </w:rPr>
        <w:t>được Bộ, ngành Tư pháp quan tâm chú trọn</w:t>
      </w:r>
      <w:r w:rsidR="00E006E1" w:rsidRPr="00462A19">
        <w:rPr>
          <w:color w:val="000000" w:themeColor="text1"/>
          <w:szCs w:val="28"/>
          <w:lang w:val="pt-BR"/>
        </w:rPr>
        <w:t xml:space="preserve">g, </w:t>
      </w:r>
      <w:r w:rsidR="009D3B9E" w:rsidRPr="00462A19">
        <w:rPr>
          <w:color w:val="000000" w:themeColor="text1"/>
          <w:szCs w:val="28"/>
          <w:lang w:val="pt-BR"/>
        </w:rPr>
        <w:t xml:space="preserve">đạt được nhiều kết quả tích cực, góp phần cung cấp các cơ sở lý luận và thực tiễn </w:t>
      </w:r>
      <w:r w:rsidR="009D3B9E" w:rsidRPr="00462A19">
        <w:rPr>
          <w:color w:val="000000" w:themeColor="text1"/>
          <w:szCs w:val="28"/>
          <w:lang w:val="de-DE"/>
        </w:rPr>
        <w:t xml:space="preserve">phục vụ công tác xây dựng, hoàn thiện hệ thống pháp luật và tổ chức thi hành pháp luật theo tinh thần </w:t>
      </w:r>
      <w:r w:rsidR="009D3B9E" w:rsidRPr="00462A19">
        <w:rPr>
          <w:color w:val="000000" w:themeColor="text1"/>
          <w:szCs w:val="28"/>
        </w:rPr>
        <w:t>Nghị quyết Đại hội lần thứ XIII của Đảng</w:t>
      </w:r>
      <w:r w:rsidR="009D3B9E" w:rsidRPr="00462A19">
        <w:rPr>
          <w:color w:val="000000" w:themeColor="text1"/>
          <w:szCs w:val="28"/>
          <w:lang w:val="nl-NL"/>
        </w:rPr>
        <w:t xml:space="preserve">, Nghị quyết số 27-NQ/TW về </w:t>
      </w:r>
      <w:r w:rsidR="009D3B9E" w:rsidRPr="00462A19">
        <w:rPr>
          <w:i/>
          <w:iCs/>
          <w:color w:val="000000" w:themeColor="text1"/>
          <w:szCs w:val="28"/>
          <w:lang w:val="nl-NL"/>
        </w:rPr>
        <w:t>“Tiếp tục xây dựng và hoàn thiện Nhà nước pháp quyền xã hội chủ nghĩa Việt Nam trong giai đoạn mới”</w:t>
      </w:r>
      <w:r w:rsidR="009D3B9E" w:rsidRPr="00462A19">
        <w:rPr>
          <w:color w:val="000000" w:themeColor="text1"/>
          <w:szCs w:val="28"/>
          <w:lang w:val="nl-NL"/>
        </w:rPr>
        <w:t xml:space="preserve">, nổi bật là Bộ Tư pháp nghiên cứu, xây dựng Đề án </w:t>
      </w:r>
      <w:r w:rsidR="009D3B9E" w:rsidRPr="00462A19">
        <w:rPr>
          <w:rFonts w:cs=".VnTime"/>
          <w:i/>
          <w:iCs/>
          <w:color w:val="000000" w:themeColor="text1"/>
          <w:szCs w:val="28"/>
          <w:lang w:val="nl-NL"/>
        </w:rPr>
        <w:t>“</w:t>
      </w:r>
      <w:r w:rsidR="009D3B9E" w:rsidRPr="00462A19">
        <w:rPr>
          <w:i/>
          <w:iCs/>
          <w:color w:val="000000" w:themeColor="text1"/>
          <w:szCs w:val="28"/>
          <w:lang w:val="nl-NL"/>
        </w:rPr>
        <w:t>Ph</w:t>
      </w:r>
      <w:r w:rsidR="009D3B9E" w:rsidRPr="00462A19">
        <w:rPr>
          <w:rFonts w:cs=".VnTime"/>
          <w:i/>
          <w:iCs/>
          <w:color w:val="000000" w:themeColor="text1"/>
          <w:szCs w:val="28"/>
          <w:lang w:val="nl-NL"/>
        </w:rPr>
        <w:t>á</w:t>
      </w:r>
      <w:r w:rsidR="009D3B9E" w:rsidRPr="00462A19">
        <w:rPr>
          <w:i/>
          <w:iCs/>
          <w:color w:val="000000" w:themeColor="text1"/>
          <w:szCs w:val="28"/>
          <w:lang w:val="nl-NL"/>
        </w:rPr>
        <w:t>t tri</w:t>
      </w:r>
      <w:r w:rsidR="009D3B9E" w:rsidRPr="00462A19">
        <w:rPr>
          <w:rFonts w:cs="Arial"/>
          <w:i/>
          <w:iCs/>
          <w:color w:val="000000" w:themeColor="text1"/>
          <w:szCs w:val="28"/>
          <w:lang w:val="nl-NL"/>
        </w:rPr>
        <w:t>ể</w:t>
      </w:r>
      <w:r w:rsidR="009D3B9E" w:rsidRPr="00462A19">
        <w:rPr>
          <w:i/>
          <w:iCs/>
          <w:color w:val="000000" w:themeColor="text1"/>
          <w:szCs w:val="28"/>
          <w:lang w:val="nl-NL"/>
        </w:rPr>
        <w:t>n ngu</w:t>
      </w:r>
      <w:r w:rsidR="009D3B9E" w:rsidRPr="00462A19">
        <w:rPr>
          <w:rFonts w:cs="Arial"/>
          <w:i/>
          <w:iCs/>
          <w:color w:val="000000" w:themeColor="text1"/>
          <w:szCs w:val="28"/>
          <w:lang w:val="nl-NL"/>
        </w:rPr>
        <w:t>ồ</w:t>
      </w:r>
      <w:r w:rsidR="009D3B9E" w:rsidRPr="00462A19">
        <w:rPr>
          <w:i/>
          <w:iCs/>
          <w:color w:val="000000" w:themeColor="text1"/>
          <w:szCs w:val="28"/>
          <w:lang w:val="nl-NL"/>
        </w:rPr>
        <w:t>n nh</w:t>
      </w:r>
      <w:r w:rsidR="009D3B9E" w:rsidRPr="00462A19">
        <w:rPr>
          <w:rFonts w:cs=".VnTime"/>
          <w:i/>
          <w:iCs/>
          <w:color w:val="000000" w:themeColor="text1"/>
          <w:szCs w:val="28"/>
          <w:lang w:val="nl-NL"/>
        </w:rPr>
        <w:t>â</w:t>
      </w:r>
      <w:r w:rsidR="009D3B9E" w:rsidRPr="00462A19">
        <w:rPr>
          <w:i/>
          <w:iCs/>
          <w:color w:val="000000" w:themeColor="text1"/>
          <w:szCs w:val="28"/>
          <w:lang w:val="nl-NL"/>
        </w:rPr>
        <w:t>n l</w:t>
      </w:r>
      <w:r w:rsidR="009D3B9E" w:rsidRPr="00462A19">
        <w:rPr>
          <w:rFonts w:cs="Arial"/>
          <w:i/>
          <w:iCs/>
          <w:color w:val="000000" w:themeColor="text1"/>
          <w:szCs w:val="28"/>
          <w:lang w:val="nl-NL"/>
        </w:rPr>
        <w:t>ự</w:t>
      </w:r>
      <w:r w:rsidR="009D3B9E" w:rsidRPr="00462A19">
        <w:rPr>
          <w:i/>
          <w:iCs/>
          <w:color w:val="000000" w:themeColor="text1"/>
          <w:szCs w:val="28"/>
          <w:lang w:val="nl-NL"/>
        </w:rPr>
        <w:t>c l</w:t>
      </w:r>
      <w:r w:rsidR="009D3B9E" w:rsidRPr="00462A19">
        <w:rPr>
          <w:rFonts w:cs="Arial"/>
          <w:i/>
          <w:iCs/>
          <w:color w:val="000000" w:themeColor="text1"/>
          <w:szCs w:val="28"/>
          <w:lang w:val="nl-NL"/>
        </w:rPr>
        <w:t>à</w:t>
      </w:r>
      <w:r w:rsidR="009D3B9E" w:rsidRPr="00462A19">
        <w:rPr>
          <w:i/>
          <w:iCs/>
          <w:color w:val="000000" w:themeColor="text1"/>
          <w:szCs w:val="28"/>
          <w:lang w:val="nl-NL"/>
        </w:rPr>
        <w:t>m c</w:t>
      </w:r>
      <w:r w:rsidR="009D3B9E" w:rsidRPr="00462A19">
        <w:rPr>
          <w:rFonts w:cs=".VnTime"/>
          <w:i/>
          <w:iCs/>
          <w:color w:val="000000" w:themeColor="text1"/>
          <w:szCs w:val="28"/>
          <w:lang w:val="nl-NL"/>
        </w:rPr>
        <w:t>ô</w:t>
      </w:r>
      <w:r w:rsidR="009D3B9E" w:rsidRPr="00462A19">
        <w:rPr>
          <w:i/>
          <w:iCs/>
          <w:color w:val="000000" w:themeColor="text1"/>
          <w:szCs w:val="28"/>
          <w:lang w:val="nl-NL"/>
        </w:rPr>
        <w:t>ng t</w:t>
      </w:r>
      <w:r w:rsidR="009D3B9E" w:rsidRPr="00462A19">
        <w:rPr>
          <w:rFonts w:cs=".VnTime"/>
          <w:i/>
          <w:iCs/>
          <w:color w:val="000000" w:themeColor="text1"/>
          <w:szCs w:val="28"/>
          <w:lang w:val="nl-NL"/>
        </w:rPr>
        <w:t>á</w:t>
      </w:r>
      <w:r w:rsidR="009D3B9E" w:rsidRPr="00462A19">
        <w:rPr>
          <w:i/>
          <w:iCs/>
          <w:color w:val="000000" w:themeColor="text1"/>
          <w:szCs w:val="28"/>
          <w:lang w:val="nl-NL"/>
        </w:rPr>
        <w:t>c tham m</w:t>
      </w:r>
      <w:r w:rsidR="009D3B9E" w:rsidRPr="00462A19">
        <w:rPr>
          <w:rFonts w:cs="Arial"/>
          <w:i/>
          <w:iCs/>
          <w:color w:val="000000" w:themeColor="text1"/>
          <w:szCs w:val="28"/>
          <w:lang w:val="nl-NL"/>
        </w:rPr>
        <w:t>ư</w:t>
      </w:r>
      <w:r w:rsidR="009D3B9E" w:rsidRPr="00462A19">
        <w:rPr>
          <w:i/>
          <w:iCs/>
          <w:color w:val="000000" w:themeColor="text1"/>
          <w:szCs w:val="28"/>
          <w:lang w:val="nl-NL"/>
        </w:rPr>
        <w:t>u xây d</w:t>
      </w:r>
      <w:r w:rsidR="009D3B9E" w:rsidRPr="00462A19">
        <w:rPr>
          <w:rFonts w:cs="Arial"/>
          <w:i/>
          <w:iCs/>
          <w:color w:val="000000" w:themeColor="text1"/>
          <w:szCs w:val="28"/>
          <w:lang w:val="nl-NL"/>
        </w:rPr>
        <w:t>ự</w:t>
      </w:r>
      <w:r w:rsidR="009D3B9E" w:rsidRPr="00462A19">
        <w:rPr>
          <w:i/>
          <w:iCs/>
          <w:color w:val="000000" w:themeColor="text1"/>
          <w:szCs w:val="28"/>
          <w:lang w:val="nl-NL"/>
        </w:rPr>
        <w:t>ng ph</w:t>
      </w:r>
      <w:r w:rsidR="009D3B9E" w:rsidRPr="00462A19">
        <w:rPr>
          <w:rFonts w:cs=".VnTime"/>
          <w:i/>
          <w:iCs/>
          <w:color w:val="000000" w:themeColor="text1"/>
          <w:szCs w:val="28"/>
          <w:lang w:val="nl-NL"/>
        </w:rPr>
        <w:t>á</w:t>
      </w:r>
      <w:r w:rsidR="009D3B9E" w:rsidRPr="00462A19">
        <w:rPr>
          <w:i/>
          <w:iCs/>
          <w:color w:val="000000" w:themeColor="text1"/>
          <w:szCs w:val="28"/>
          <w:lang w:val="nl-NL"/>
        </w:rPr>
        <w:t>p lu</w:t>
      </w:r>
      <w:r w:rsidR="009D3B9E" w:rsidRPr="00462A19">
        <w:rPr>
          <w:rFonts w:cs="Arial"/>
          <w:i/>
          <w:iCs/>
          <w:color w:val="000000" w:themeColor="text1"/>
          <w:szCs w:val="28"/>
          <w:lang w:val="nl-NL"/>
        </w:rPr>
        <w:t>ậ</w:t>
      </w:r>
      <w:r w:rsidR="009D3B9E" w:rsidRPr="00462A19">
        <w:rPr>
          <w:i/>
          <w:iCs/>
          <w:color w:val="000000" w:themeColor="text1"/>
          <w:szCs w:val="28"/>
          <w:lang w:val="nl-NL"/>
        </w:rPr>
        <w:t xml:space="preserve">t </w:t>
      </w:r>
      <w:r w:rsidR="009D3B9E" w:rsidRPr="00462A19">
        <w:rPr>
          <w:rFonts w:cs="Arial"/>
          <w:i/>
          <w:iCs/>
          <w:color w:val="000000" w:themeColor="text1"/>
          <w:szCs w:val="28"/>
          <w:lang w:val="nl-NL"/>
        </w:rPr>
        <w:t>đ</w:t>
      </w:r>
      <w:r w:rsidR="009D3B9E" w:rsidRPr="00462A19">
        <w:rPr>
          <w:rFonts w:cs=".VnTime"/>
          <w:i/>
          <w:iCs/>
          <w:color w:val="000000" w:themeColor="text1"/>
          <w:szCs w:val="28"/>
          <w:lang w:val="nl-NL"/>
        </w:rPr>
        <w:t>á</w:t>
      </w:r>
      <w:r w:rsidR="009D3B9E" w:rsidRPr="00462A19">
        <w:rPr>
          <w:i/>
          <w:iCs/>
          <w:color w:val="000000" w:themeColor="text1"/>
          <w:szCs w:val="28"/>
          <w:lang w:val="nl-NL"/>
        </w:rPr>
        <w:t xml:space="preserve">p </w:t>
      </w:r>
      <w:r w:rsidR="009D3B9E" w:rsidRPr="00462A19">
        <w:rPr>
          <w:rFonts w:cs="Arial"/>
          <w:i/>
          <w:iCs/>
          <w:color w:val="000000" w:themeColor="text1"/>
          <w:szCs w:val="28"/>
          <w:lang w:val="nl-NL"/>
        </w:rPr>
        <w:t>ứ</w:t>
      </w:r>
      <w:r w:rsidR="009D3B9E" w:rsidRPr="00462A19">
        <w:rPr>
          <w:i/>
          <w:iCs/>
          <w:color w:val="000000" w:themeColor="text1"/>
          <w:szCs w:val="28"/>
          <w:lang w:val="nl-NL"/>
        </w:rPr>
        <w:t>ng y</w:t>
      </w:r>
      <w:r w:rsidR="009D3B9E" w:rsidRPr="00462A19">
        <w:rPr>
          <w:rFonts w:cs=".VnTime"/>
          <w:i/>
          <w:iCs/>
          <w:color w:val="000000" w:themeColor="text1"/>
          <w:szCs w:val="28"/>
          <w:lang w:val="nl-NL"/>
        </w:rPr>
        <w:t>ê</w:t>
      </w:r>
      <w:r w:rsidR="009D3B9E" w:rsidRPr="00462A19">
        <w:rPr>
          <w:i/>
          <w:iCs/>
          <w:color w:val="000000" w:themeColor="text1"/>
          <w:szCs w:val="28"/>
          <w:lang w:val="nl-NL"/>
        </w:rPr>
        <w:t>u c</w:t>
      </w:r>
      <w:r w:rsidR="009D3B9E" w:rsidRPr="00462A19">
        <w:rPr>
          <w:rFonts w:cs="Arial"/>
          <w:i/>
          <w:iCs/>
          <w:color w:val="000000" w:themeColor="text1"/>
          <w:szCs w:val="28"/>
          <w:lang w:val="nl-NL"/>
        </w:rPr>
        <w:t>ầ</w:t>
      </w:r>
      <w:r w:rsidR="009D3B9E" w:rsidRPr="00462A19">
        <w:rPr>
          <w:i/>
          <w:iCs/>
          <w:color w:val="000000" w:themeColor="text1"/>
          <w:szCs w:val="28"/>
          <w:lang w:val="nl-NL"/>
        </w:rPr>
        <w:t>u nhi</w:t>
      </w:r>
      <w:r w:rsidR="009D3B9E" w:rsidRPr="00462A19">
        <w:rPr>
          <w:rFonts w:cs="Arial"/>
          <w:i/>
          <w:iCs/>
          <w:color w:val="000000" w:themeColor="text1"/>
          <w:szCs w:val="28"/>
          <w:lang w:val="nl-NL"/>
        </w:rPr>
        <w:t>ệ</w:t>
      </w:r>
      <w:r w:rsidR="009D3B9E" w:rsidRPr="00462A19">
        <w:rPr>
          <w:i/>
          <w:iCs/>
          <w:color w:val="000000" w:themeColor="text1"/>
          <w:szCs w:val="28"/>
          <w:lang w:val="nl-NL"/>
        </w:rPr>
        <w:t>m v</w:t>
      </w:r>
      <w:r w:rsidR="009D3B9E" w:rsidRPr="00462A19">
        <w:rPr>
          <w:rFonts w:cs="Arial"/>
          <w:i/>
          <w:iCs/>
          <w:color w:val="000000" w:themeColor="text1"/>
          <w:szCs w:val="28"/>
          <w:lang w:val="nl-NL"/>
        </w:rPr>
        <w:t>ụ</w:t>
      </w:r>
      <w:r w:rsidR="009D3B9E" w:rsidRPr="00462A19">
        <w:rPr>
          <w:rFonts w:cs=".VnTime"/>
          <w:i/>
          <w:iCs/>
          <w:color w:val="000000" w:themeColor="text1"/>
          <w:szCs w:val="28"/>
          <w:lang w:val="nl-NL"/>
        </w:rPr>
        <w:t>”</w:t>
      </w:r>
      <w:r w:rsidR="009D3B9E" w:rsidRPr="00462A19">
        <w:rPr>
          <w:rFonts w:cs=".VnTime"/>
          <w:color w:val="000000" w:themeColor="text1"/>
          <w:szCs w:val="28"/>
          <w:lang w:val="nl-NL"/>
        </w:rPr>
        <w:t xml:space="preserve">, hoàn thành việc biên dịch tài liệu </w:t>
      </w:r>
      <w:r w:rsidR="009D3B9E" w:rsidRPr="00462A19">
        <w:rPr>
          <w:rFonts w:eastAsia="MS Mincho"/>
          <w:i/>
          <w:iCs/>
          <w:color w:val="000000" w:themeColor="text1"/>
          <w:szCs w:val="28"/>
          <w:lang w:val="nl-NL" w:eastAsia="ja-JP"/>
        </w:rPr>
        <w:t>“</w:t>
      </w:r>
      <w:r w:rsidR="009D3B9E" w:rsidRPr="00462A19">
        <w:rPr>
          <w:rFonts w:eastAsia="MS Mincho"/>
          <w:i/>
          <w:iCs/>
          <w:color w:val="000000" w:themeColor="text1"/>
          <w:szCs w:val="28"/>
          <w:lang w:val="vi-VN" w:eastAsia="ja-JP"/>
        </w:rPr>
        <w:t>Sách trắng: Quản trị không gian mạng dựa trên pháp luật của Trung Quốc trong kỷ nguyên mới</w:t>
      </w:r>
      <w:r w:rsidR="009D3B9E" w:rsidRPr="00462A19">
        <w:rPr>
          <w:rFonts w:eastAsia="MS Mincho"/>
          <w:i/>
          <w:iCs/>
          <w:color w:val="000000" w:themeColor="text1"/>
          <w:szCs w:val="28"/>
          <w:lang w:val="nl-NL" w:eastAsia="ja-JP"/>
        </w:rPr>
        <w:t>”</w:t>
      </w:r>
      <w:r w:rsidR="009D3B9E" w:rsidRPr="00462A19">
        <w:rPr>
          <w:rFonts w:eastAsia="MS Mincho"/>
          <w:color w:val="000000" w:themeColor="text1"/>
          <w:szCs w:val="28"/>
          <w:lang w:val="nl-NL" w:eastAsia="ja-JP"/>
        </w:rPr>
        <w:t>...</w:t>
      </w:r>
      <w:r w:rsidR="00504B4B" w:rsidRPr="00462A19">
        <w:rPr>
          <w:rFonts w:eastAsia="MS Mincho"/>
          <w:color w:val="000000" w:themeColor="text1"/>
          <w:szCs w:val="28"/>
          <w:lang w:val="nl-NL" w:eastAsia="ja-JP"/>
        </w:rPr>
        <w:t xml:space="preserve"> </w:t>
      </w:r>
      <w:r w:rsidR="00504044" w:rsidRPr="00462A19">
        <w:rPr>
          <w:rStyle w:val="cl-titlesche"/>
          <w:color w:val="000000" w:themeColor="text1"/>
          <w:szCs w:val="28"/>
          <w:lang w:val="pt-BR"/>
        </w:rPr>
        <w:t xml:space="preserve">Tại </w:t>
      </w:r>
      <w:r w:rsidR="00504044" w:rsidRPr="00462A19">
        <w:rPr>
          <w:color w:val="000000" w:themeColor="text1"/>
          <w:szCs w:val="28"/>
          <w:lang w:val="pt-BR"/>
        </w:rPr>
        <w:t xml:space="preserve">Bộ Tư pháp, các đơn vị và các cơ sở đào tạo thuộc Bộ </w:t>
      </w:r>
      <w:r w:rsidR="0074197F" w:rsidRPr="00462A19">
        <w:rPr>
          <w:color w:val="000000" w:themeColor="text1"/>
          <w:szCs w:val="28"/>
          <w:lang w:val="pt-BR"/>
        </w:rPr>
        <w:t xml:space="preserve">đang </w:t>
      </w:r>
      <w:r w:rsidR="00504044" w:rsidRPr="00462A19">
        <w:rPr>
          <w:color w:val="000000" w:themeColor="text1"/>
          <w:szCs w:val="28"/>
          <w:lang w:val="pt-BR"/>
        </w:rPr>
        <w:t xml:space="preserve">tích cực triển khai </w:t>
      </w:r>
      <w:r w:rsidR="00504044" w:rsidRPr="00462A19">
        <w:rPr>
          <w:b/>
          <w:color w:val="000000" w:themeColor="text1"/>
          <w:szCs w:val="28"/>
          <w:lang w:val="pt-BR"/>
        </w:rPr>
        <w:t>3</w:t>
      </w:r>
      <w:r w:rsidR="00E006E1" w:rsidRPr="00462A19">
        <w:rPr>
          <w:b/>
          <w:color w:val="000000" w:themeColor="text1"/>
          <w:szCs w:val="28"/>
          <w:lang w:val="pt-BR"/>
        </w:rPr>
        <w:t>4</w:t>
      </w:r>
      <w:r w:rsidR="00504044" w:rsidRPr="00462A19">
        <w:rPr>
          <w:color w:val="000000" w:themeColor="text1"/>
          <w:szCs w:val="28"/>
          <w:lang w:val="pt-BR"/>
        </w:rPr>
        <w:t xml:space="preserve"> đề tài, đề án, chương trình khoa học cấp</w:t>
      </w:r>
      <w:r w:rsidR="0074197F" w:rsidRPr="00462A19">
        <w:rPr>
          <w:color w:val="000000" w:themeColor="text1"/>
          <w:szCs w:val="28"/>
          <w:lang w:val="pt-BR"/>
        </w:rPr>
        <w:t xml:space="preserve"> Nhà nước, cấp</w:t>
      </w:r>
      <w:r w:rsidR="00504044" w:rsidRPr="00462A19">
        <w:rPr>
          <w:color w:val="000000" w:themeColor="text1"/>
          <w:szCs w:val="28"/>
          <w:lang w:val="pt-BR"/>
        </w:rPr>
        <w:t xml:space="preserve"> Bộ và nhiều nhiệm vụ khoa học cấp cơ sở khác</w:t>
      </w:r>
      <w:r w:rsidR="0074197F" w:rsidRPr="00462A19">
        <w:rPr>
          <w:rStyle w:val="FootnoteReference"/>
          <w:color w:val="000000" w:themeColor="text1"/>
          <w:szCs w:val="28"/>
          <w:lang w:val="pt-BR"/>
        </w:rPr>
        <w:footnoteReference w:id="98"/>
      </w:r>
      <w:r w:rsidR="00504044" w:rsidRPr="00462A19">
        <w:rPr>
          <w:color w:val="000000" w:themeColor="text1"/>
          <w:szCs w:val="28"/>
          <w:lang w:val="pt-BR"/>
        </w:rPr>
        <w:t>, trong đó có nhiều đề tài, đề án, chương trình khoa học quan trọng</w:t>
      </w:r>
      <w:r w:rsidR="00504044" w:rsidRPr="00462A19">
        <w:rPr>
          <w:rStyle w:val="FootnoteReference"/>
          <w:color w:val="000000" w:themeColor="text1"/>
          <w:szCs w:val="28"/>
          <w:lang w:val="pt-BR"/>
        </w:rPr>
        <w:footnoteReference w:id="99"/>
      </w:r>
      <w:r w:rsidR="00504044" w:rsidRPr="00462A19">
        <w:rPr>
          <w:color w:val="000000" w:themeColor="text1"/>
          <w:szCs w:val="28"/>
          <w:lang w:val="pt-BR"/>
        </w:rPr>
        <w:t xml:space="preserve">. </w:t>
      </w:r>
    </w:p>
    <w:p w14:paraId="5F50B384" w14:textId="77777777" w:rsidR="00504B4B" w:rsidRPr="00462A19" w:rsidRDefault="00472761" w:rsidP="00DB112F">
      <w:pPr>
        <w:spacing w:after="0" w:line="264" w:lineRule="auto"/>
        <w:ind w:firstLine="567"/>
        <w:jc w:val="both"/>
        <w:rPr>
          <w:color w:val="000000" w:themeColor="text1"/>
          <w:szCs w:val="28"/>
          <w:lang w:val="de-DE"/>
        </w:rPr>
      </w:pPr>
      <w:r w:rsidRPr="00462A19">
        <w:rPr>
          <w:b/>
          <w:color w:val="000000" w:themeColor="text1"/>
          <w:szCs w:val="28"/>
          <w:lang w:val="da-DK"/>
        </w:rPr>
        <w:t>9</w:t>
      </w:r>
      <w:r w:rsidR="00504044" w:rsidRPr="00462A19">
        <w:rPr>
          <w:b/>
          <w:color w:val="000000" w:themeColor="text1"/>
          <w:szCs w:val="28"/>
          <w:lang w:val="da-DK"/>
        </w:rPr>
        <w:t xml:space="preserve">. </w:t>
      </w:r>
      <w:r w:rsidR="00504044" w:rsidRPr="00462A19">
        <w:rPr>
          <w:b/>
          <w:color w:val="000000" w:themeColor="text1"/>
          <w:szCs w:val="28"/>
          <w:lang w:val="de-DE"/>
        </w:rPr>
        <w:t>Công t</w:t>
      </w:r>
      <w:r w:rsidR="002A69C9" w:rsidRPr="00462A19">
        <w:rPr>
          <w:b/>
          <w:color w:val="000000" w:themeColor="text1"/>
          <w:szCs w:val="28"/>
          <w:lang w:val="de-DE"/>
        </w:rPr>
        <w:t>ác hợp tác quốc tế về pháp luật</w:t>
      </w:r>
      <w:r w:rsidR="006C6497" w:rsidRPr="00462A19">
        <w:rPr>
          <w:b/>
          <w:color w:val="000000" w:themeColor="text1"/>
          <w:szCs w:val="28"/>
          <w:lang w:val="de-DE"/>
        </w:rPr>
        <w:t xml:space="preserve"> và tư pháp</w:t>
      </w:r>
    </w:p>
    <w:p w14:paraId="706E8FD2" w14:textId="1F70AF18" w:rsidR="00C6038A" w:rsidRPr="00DB112F" w:rsidRDefault="00FF4DC3" w:rsidP="00DB112F">
      <w:pPr>
        <w:spacing w:after="0" w:line="264" w:lineRule="auto"/>
        <w:ind w:firstLine="567"/>
        <w:jc w:val="both"/>
        <w:rPr>
          <w:color w:val="000000" w:themeColor="text1"/>
          <w:spacing w:val="-6"/>
          <w:szCs w:val="24"/>
          <w:lang w:val="nl-NL"/>
        </w:rPr>
      </w:pPr>
      <w:r w:rsidRPr="00DB112F">
        <w:rPr>
          <w:color w:val="000000" w:themeColor="text1"/>
          <w:spacing w:val="-6"/>
        </w:rPr>
        <w:t>Công tác quản lý nhà nước về hợp tác quốc tế về pháp luật</w:t>
      </w:r>
      <w:r w:rsidR="006C6497" w:rsidRPr="00DB112F">
        <w:rPr>
          <w:color w:val="000000" w:themeColor="text1"/>
          <w:spacing w:val="-6"/>
        </w:rPr>
        <w:t xml:space="preserve"> và tư pháp</w:t>
      </w:r>
      <w:r w:rsidRPr="00DB112F">
        <w:rPr>
          <w:color w:val="000000" w:themeColor="text1"/>
          <w:spacing w:val="-6"/>
        </w:rPr>
        <w:t xml:space="preserve"> tiếp tục được Bộ</w:t>
      </w:r>
      <w:r w:rsidR="00074B12" w:rsidRPr="00DB112F">
        <w:rPr>
          <w:color w:val="000000" w:themeColor="text1"/>
          <w:spacing w:val="-6"/>
        </w:rPr>
        <w:t>, ngành</w:t>
      </w:r>
      <w:r w:rsidRPr="00DB112F">
        <w:rPr>
          <w:color w:val="000000" w:themeColor="text1"/>
          <w:spacing w:val="-6"/>
        </w:rPr>
        <w:t xml:space="preserve"> Tư pháp </w:t>
      </w:r>
      <w:r w:rsidR="00504B4B" w:rsidRPr="00DB112F">
        <w:rPr>
          <w:color w:val="000000" w:themeColor="text1"/>
          <w:spacing w:val="-6"/>
        </w:rPr>
        <w:t xml:space="preserve">quan tâm triển khai thực hiện, bám sát </w:t>
      </w:r>
      <w:r w:rsidR="00504B4B" w:rsidRPr="00DB112F">
        <w:rPr>
          <w:color w:val="000000" w:themeColor="text1"/>
          <w:spacing w:val="-6"/>
          <w:szCs w:val="28"/>
        </w:rPr>
        <w:t xml:space="preserve">định hướng, đường lối đối ngoại của Đảng, Nhà nước và nhiệm vụ trọng tâm công tác của Bộ, ngành Tư pháp; thể chế </w:t>
      </w:r>
      <w:r w:rsidR="00B50218" w:rsidRPr="00DB112F">
        <w:rPr>
          <w:color w:val="000000" w:themeColor="text1"/>
          <w:spacing w:val="-6"/>
          <w:szCs w:val="28"/>
        </w:rPr>
        <w:t xml:space="preserve">quản lý hợp tác quốc tế về pháp luật được quan tâm hoàn thiện, nổi bật là tham mưu cho Chính phủ ban hành </w:t>
      </w:r>
      <w:r w:rsidR="00B50218" w:rsidRPr="00DB112F">
        <w:rPr>
          <w:color w:val="000000" w:themeColor="text1"/>
          <w:spacing w:val="-6"/>
          <w:shd w:val="clear" w:color="auto" w:fill="FFFFFF"/>
        </w:rPr>
        <w:t>Nghị định số 26/2024/NĐ-CP ngày 01/3/2024 về quản lý hợp tác quốc tế về pháp luật và cải cách tư pháp</w:t>
      </w:r>
      <w:r w:rsidR="00B50218" w:rsidRPr="00DB112F">
        <w:rPr>
          <w:rStyle w:val="FootnoteReference"/>
          <w:color w:val="000000" w:themeColor="text1"/>
          <w:spacing w:val="-6"/>
          <w:shd w:val="clear" w:color="auto" w:fill="FFFFFF"/>
        </w:rPr>
        <w:footnoteReference w:id="100"/>
      </w:r>
      <w:r w:rsidR="00B50218" w:rsidRPr="00DB112F">
        <w:rPr>
          <w:color w:val="000000" w:themeColor="text1"/>
          <w:spacing w:val="-6"/>
          <w:shd w:val="clear" w:color="auto" w:fill="FFFFFF"/>
        </w:rPr>
        <w:t xml:space="preserve">; </w:t>
      </w:r>
      <w:r w:rsidR="00CD790B" w:rsidRPr="00DB112F">
        <w:rPr>
          <w:bCs/>
          <w:color w:val="000000" w:themeColor="text1"/>
          <w:spacing w:val="-6"/>
          <w:szCs w:val="28"/>
          <w:lang w:val="nl-NL"/>
        </w:rPr>
        <w:t>công tác theo</w:t>
      </w:r>
      <w:r w:rsidR="00CD790B" w:rsidRPr="00DB112F">
        <w:rPr>
          <w:bCs/>
          <w:color w:val="000000" w:themeColor="text1"/>
          <w:spacing w:val="-6"/>
          <w:szCs w:val="28"/>
          <w:lang w:val="vi-VN"/>
        </w:rPr>
        <w:t xml:space="preserve"> dõi, đôn đốc, kiểm tra việc thực hiện Chỉ thị số 39-CT/TW, Kết luận số 73-KL/TW</w:t>
      </w:r>
      <w:r w:rsidR="00CD790B" w:rsidRPr="00DB112F">
        <w:rPr>
          <w:bCs/>
          <w:color w:val="000000" w:themeColor="text1"/>
          <w:spacing w:val="-6"/>
          <w:szCs w:val="28"/>
          <w:lang w:val="nl-NL"/>
        </w:rPr>
        <w:t xml:space="preserve"> của Ban Bí thư và thực</w:t>
      </w:r>
      <w:r w:rsidR="00CD790B" w:rsidRPr="00DB112F">
        <w:rPr>
          <w:bCs/>
          <w:color w:val="000000" w:themeColor="text1"/>
          <w:spacing w:val="-6"/>
          <w:szCs w:val="28"/>
          <w:lang w:val="vi-VN"/>
        </w:rPr>
        <w:t xml:space="preserve"> hiện nhiệm vụ </w:t>
      </w:r>
      <w:r w:rsidR="00CD790B" w:rsidRPr="00DB112F">
        <w:rPr>
          <w:bCs/>
          <w:color w:val="000000" w:themeColor="text1"/>
          <w:spacing w:val="-6"/>
          <w:szCs w:val="28"/>
          <w:lang w:val="nl-NL"/>
        </w:rPr>
        <w:t>quản lý nhà nước về hợp tác quốc tế về pháp luật</w:t>
      </w:r>
      <w:r w:rsidR="00CD790B" w:rsidRPr="00DB112F">
        <w:rPr>
          <w:bCs/>
          <w:color w:val="000000" w:themeColor="text1"/>
          <w:spacing w:val="-6"/>
          <w:szCs w:val="28"/>
          <w:lang w:val="vi-VN"/>
        </w:rPr>
        <w:t xml:space="preserve"> và cải cách tư pháp</w:t>
      </w:r>
      <w:r w:rsidR="00CD790B" w:rsidRPr="00DB112F">
        <w:rPr>
          <w:bCs/>
          <w:color w:val="000000" w:themeColor="text1"/>
          <w:spacing w:val="-6"/>
          <w:szCs w:val="28"/>
        </w:rPr>
        <w:t xml:space="preserve"> </w:t>
      </w:r>
      <w:r w:rsidR="00CD790B" w:rsidRPr="00DB112F">
        <w:rPr>
          <w:color w:val="000000" w:themeColor="text1"/>
          <w:spacing w:val="-6"/>
          <w:szCs w:val="28"/>
        </w:rPr>
        <w:t>tiếp tục được tăng cường</w:t>
      </w:r>
      <w:r w:rsidR="00DA7790" w:rsidRPr="00DB112F">
        <w:rPr>
          <w:rStyle w:val="FootnoteReference"/>
          <w:color w:val="000000" w:themeColor="text1"/>
          <w:spacing w:val="-6"/>
          <w:szCs w:val="28"/>
        </w:rPr>
        <w:footnoteReference w:id="101"/>
      </w:r>
      <w:r w:rsidR="0063745C" w:rsidRPr="00DB112F">
        <w:rPr>
          <w:color w:val="000000" w:themeColor="text1"/>
          <w:spacing w:val="-6"/>
          <w:szCs w:val="28"/>
        </w:rPr>
        <w:t xml:space="preserve">; tiếp tục thúc đẩy </w:t>
      </w:r>
      <w:r w:rsidR="0063745C" w:rsidRPr="00DB112F">
        <w:rPr>
          <w:color w:val="000000" w:themeColor="text1"/>
          <w:spacing w:val="-6"/>
          <w:szCs w:val="24"/>
          <w:lang w:val="nl-NL"/>
        </w:rPr>
        <w:t xml:space="preserve">quan hệ hợp tác với các đối tác song phương và </w:t>
      </w:r>
      <w:r w:rsidR="0063745C" w:rsidRPr="00DB112F">
        <w:rPr>
          <w:color w:val="000000" w:themeColor="text1"/>
          <w:spacing w:val="-6"/>
          <w:szCs w:val="28"/>
          <w:lang w:val="nl-NL"/>
        </w:rPr>
        <w:t xml:space="preserve">đa </w:t>
      </w:r>
      <w:r w:rsidR="00366A32" w:rsidRPr="00DB112F">
        <w:rPr>
          <w:color w:val="000000" w:themeColor="text1"/>
          <w:spacing w:val="-6"/>
          <w:szCs w:val="28"/>
          <w:lang w:val="nl-NL"/>
        </w:rPr>
        <w:t>phương</w:t>
      </w:r>
      <w:r w:rsidR="00366A32" w:rsidRPr="00DB112F">
        <w:rPr>
          <w:rStyle w:val="FootnoteReference"/>
          <w:color w:val="000000" w:themeColor="text1"/>
          <w:spacing w:val="-6"/>
          <w:lang w:val="nl-NL"/>
        </w:rPr>
        <w:footnoteReference w:id="102"/>
      </w:r>
      <w:r w:rsidR="00366A32" w:rsidRPr="00DB112F">
        <w:rPr>
          <w:color w:val="000000" w:themeColor="text1"/>
          <w:spacing w:val="-6"/>
          <w:szCs w:val="28"/>
          <w:lang w:val="nl-NL"/>
        </w:rPr>
        <w:t>,</w:t>
      </w:r>
      <w:r w:rsidR="00C1095F" w:rsidRPr="00DB112F">
        <w:rPr>
          <w:color w:val="000000" w:themeColor="text1"/>
          <w:spacing w:val="-6"/>
          <w:szCs w:val="28"/>
          <w:lang w:val="nl-NL"/>
        </w:rPr>
        <w:t xml:space="preserve"> nổi bật là chủ trì, phối </w:t>
      </w:r>
      <w:r w:rsidR="00BE5CCB" w:rsidRPr="00DB112F">
        <w:rPr>
          <w:color w:val="000000" w:themeColor="text1"/>
          <w:spacing w:val="-6"/>
          <w:szCs w:val="28"/>
          <w:lang w:val="nl-NL"/>
        </w:rPr>
        <w:t xml:space="preserve">hợp với các cơ quan có liên quan tổ chức thành công việc tiếp đón </w:t>
      </w:r>
      <w:r w:rsidR="00BE5CCB" w:rsidRPr="00DB112F">
        <w:rPr>
          <w:color w:val="000000" w:themeColor="text1"/>
          <w:spacing w:val="-6"/>
          <w:szCs w:val="28"/>
          <w:lang w:val="vi-VN"/>
        </w:rPr>
        <w:t>Bộ trưởng Bộ Tư pháp Trung Quốc sang thăm và làm việc tại Việt Nam</w:t>
      </w:r>
      <w:r w:rsidR="00BE5CCB" w:rsidRPr="00DB112F">
        <w:rPr>
          <w:color w:val="000000" w:themeColor="text1"/>
          <w:spacing w:val="-6"/>
          <w:szCs w:val="28"/>
        </w:rPr>
        <w:t>;</w:t>
      </w:r>
      <w:r w:rsidR="001F5877" w:rsidRPr="00DB112F">
        <w:rPr>
          <w:color w:val="000000" w:themeColor="text1"/>
          <w:spacing w:val="-6"/>
          <w:szCs w:val="28"/>
          <w:lang w:val="vi-VN"/>
        </w:rPr>
        <w:t xml:space="preserve"> đồng thời </w:t>
      </w:r>
      <w:r w:rsidR="00BE5CCB" w:rsidRPr="00DB112F">
        <w:rPr>
          <w:color w:val="000000" w:themeColor="text1"/>
          <w:spacing w:val="-6"/>
          <w:szCs w:val="28"/>
          <w:lang w:val="vi-VN"/>
        </w:rPr>
        <w:t>ký kết thỏa thuận giữ</w:t>
      </w:r>
      <w:r w:rsidR="00910A1B" w:rsidRPr="00DB112F">
        <w:rPr>
          <w:color w:val="000000" w:themeColor="text1"/>
          <w:spacing w:val="-6"/>
          <w:szCs w:val="28"/>
          <w:lang w:val="vi-VN"/>
        </w:rPr>
        <w:t>a Bộ Tư pháp Việt Nam và Bộ Tư p</w:t>
      </w:r>
      <w:r w:rsidR="00BE5CCB" w:rsidRPr="00DB112F">
        <w:rPr>
          <w:color w:val="000000" w:themeColor="text1"/>
          <w:spacing w:val="-6"/>
          <w:szCs w:val="28"/>
          <w:lang w:val="vi-VN"/>
        </w:rPr>
        <w:t xml:space="preserve">háp </w:t>
      </w:r>
      <w:r w:rsidR="00910A1B" w:rsidRPr="00DB112F">
        <w:rPr>
          <w:color w:val="000000" w:themeColor="text1"/>
          <w:spacing w:val="-6"/>
          <w:szCs w:val="28"/>
          <w:lang w:val="vi-VN"/>
        </w:rPr>
        <w:t xml:space="preserve">Trung Quốc về tổ chức Hội nghị </w:t>
      </w:r>
      <w:r w:rsidR="00910A1B" w:rsidRPr="00DB112F">
        <w:rPr>
          <w:color w:val="000000" w:themeColor="text1"/>
          <w:spacing w:val="-6"/>
          <w:szCs w:val="28"/>
        </w:rPr>
        <w:t>T</w:t>
      </w:r>
      <w:r w:rsidR="00BE5CCB" w:rsidRPr="00DB112F">
        <w:rPr>
          <w:color w:val="000000" w:themeColor="text1"/>
          <w:spacing w:val="-6"/>
          <w:szCs w:val="28"/>
          <w:lang w:val="vi-VN"/>
        </w:rPr>
        <w:t xml:space="preserve">ư pháp các tỉnh có chung đường biên giới Việt Nam </w:t>
      </w:r>
      <w:r w:rsidR="00BE5CCB" w:rsidRPr="00DB112F">
        <w:rPr>
          <w:color w:val="000000" w:themeColor="text1"/>
          <w:spacing w:val="-6"/>
          <w:szCs w:val="28"/>
        </w:rPr>
        <w:t xml:space="preserve">- </w:t>
      </w:r>
      <w:r w:rsidR="00BE5CCB" w:rsidRPr="00DB112F">
        <w:rPr>
          <w:color w:val="000000" w:themeColor="text1"/>
          <w:spacing w:val="-6"/>
          <w:szCs w:val="28"/>
          <w:lang w:val="vi-VN"/>
        </w:rPr>
        <w:t>Trung Quốc</w:t>
      </w:r>
      <w:r w:rsidR="00883019" w:rsidRPr="00DB112F">
        <w:rPr>
          <w:color w:val="000000" w:themeColor="text1"/>
          <w:spacing w:val="-6"/>
          <w:szCs w:val="24"/>
          <w:lang w:val="nl-NL"/>
        </w:rPr>
        <w:t xml:space="preserve">; </w:t>
      </w:r>
      <w:r w:rsidR="00883019" w:rsidRPr="00DB112F">
        <w:rPr>
          <w:color w:val="000000" w:themeColor="text1"/>
          <w:spacing w:val="-6"/>
          <w:szCs w:val="28"/>
          <w:lang w:val="nl-NL"/>
        </w:rPr>
        <w:t>xây dựng, đàm phán, tiếp nhận các dự án, phi dự án mới</w:t>
      </w:r>
      <w:r w:rsidR="00883019" w:rsidRPr="00DB112F">
        <w:rPr>
          <w:color w:val="000000" w:themeColor="text1"/>
          <w:spacing w:val="-6"/>
          <w:szCs w:val="28"/>
          <w:vertAlign w:val="superscript"/>
          <w:lang w:val="nl-NL"/>
        </w:rPr>
        <w:footnoteReference w:id="103"/>
      </w:r>
      <w:r w:rsidR="00883019" w:rsidRPr="00DB112F">
        <w:rPr>
          <w:color w:val="000000" w:themeColor="text1"/>
          <w:spacing w:val="-6"/>
          <w:szCs w:val="28"/>
          <w:lang w:val="nl-NL"/>
        </w:rPr>
        <w:t>; tăng cường quản lý, thực hiện các chương trình, dự án, phi dự án hợp tác của Bộ Tư pháp, tập trung vào Dự án EU JULE, Dự án WB, Dự án UNICEF, Dự án JICA.</w:t>
      </w:r>
    </w:p>
    <w:p w14:paraId="28B9E92B" w14:textId="5C906A24" w:rsidR="00C6038A" w:rsidRPr="00462A19" w:rsidRDefault="00C6038A" w:rsidP="00DB112F">
      <w:pPr>
        <w:spacing w:after="0" w:line="264" w:lineRule="auto"/>
        <w:ind w:firstLine="567"/>
        <w:jc w:val="both"/>
        <w:rPr>
          <w:color w:val="000000" w:themeColor="text1"/>
          <w:spacing w:val="-4"/>
          <w:szCs w:val="24"/>
        </w:rPr>
      </w:pPr>
      <w:r w:rsidRPr="00462A19">
        <w:rPr>
          <w:color w:val="000000" w:themeColor="text1"/>
          <w:spacing w:val="-4"/>
          <w:szCs w:val="24"/>
          <w:lang w:val="nl-NL"/>
        </w:rPr>
        <w:t xml:space="preserve">Bên cạnh đó, Bộ Tư pháp </w:t>
      </w:r>
      <w:r w:rsidRPr="00462A19">
        <w:rPr>
          <w:color w:val="000000" w:themeColor="text1"/>
          <w:szCs w:val="28"/>
          <w:shd w:val="clear" w:color="auto" w:fill="FFFFFF"/>
          <w:lang w:val="vi-VN"/>
        </w:rPr>
        <w:t>triển khai các hoạt động đối ngoại nhân quyền, chủ động triển khai các nhiệm vụ liên quan đến thực hiện Công ước quốc tế về các quyền dân sự và chính trị (ICCPR)</w:t>
      </w:r>
      <w:r w:rsidRPr="00462A19">
        <w:rPr>
          <w:color w:val="000000" w:themeColor="text1"/>
          <w:szCs w:val="28"/>
          <w:shd w:val="clear" w:color="auto" w:fill="FFFFFF"/>
        </w:rPr>
        <w:t>.</w:t>
      </w:r>
    </w:p>
    <w:p w14:paraId="53EF878D" w14:textId="77777777" w:rsidR="00DF208A" w:rsidRPr="00462A19" w:rsidRDefault="00DF208A" w:rsidP="00DB112F">
      <w:pPr>
        <w:spacing w:after="0" w:line="264" w:lineRule="auto"/>
        <w:ind w:firstLine="567"/>
        <w:jc w:val="both"/>
        <w:rPr>
          <w:b/>
          <w:color w:val="000000" w:themeColor="text1"/>
          <w:szCs w:val="28"/>
          <w:lang w:val="nb-NO"/>
        </w:rPr>
      </w:pPr>
      <w:r w:rsidRPr="00462A19">
        <w:rPr>
          <w:b/>
          <w:color w:val="000000" w:themeColor="text1"/>
          <w:szCs w:val="28"/>
          <w:lang w:val="pt-BR"/>
        </w:rPr>
        <w:t>10</w:t>
      </w:r>
      <w:r w:rsidRPr="00462A19">
        <w:rPr>
          <w:b/>
          <w:color w:val="000000" w:themeColor="text1"/>
          <w:szCs w:val="28"/>
          <w:lang w:val="nb-NO"/>
        </w:rPr>
        <w:t>. Công tác kế hoạch, tài chính; xuất bản, báo chí</w:t>
      </w:r>
    </w:p>
    <w:p w14:paraId="27301580" w14:textId="77777777" w:rsidR="00DF208A" w:rsidRPr="00462A19" w:rsidRDefault="00DF208A" w:rsidP="00DB112F">
      <w:pPr>
        <w:spacing w:after="0" w:line="264" w:lineRule="auto"/>
        <w:ind w:firstLine="567"/>
        <w:jc w:val="both"/>
        <w:rPr>
          <w:i/>
          <w:color w:val="000000" w:themeColor="text1"/>
          <w:szCs w:val="28"/>
          <w:lang w:val="nb-NO"/>
        </w:rPr>
      </w:pPr>
      <w:r w:rsidRPr="00462A19">
        <w:rPr>
          <w:i/>
          <w:color w:val="000000" w:themeColor="text1"/>
          <w:szCs w:val="28"/>
          <w:lang w:val="nb-NO"/>
        </w:rPr>
        <w:t>10.1. Công tác kế hoạch, tài chính</w:t>
      </w:r>
    </w:p>
    <w:p w14:paraId="7AB58AD7" w14:textId="77777777" w:rsidR="00DF208A" w:rsidRPr="00462A19" w:rsidRDefault="00DF208A" w:rsidP="00DB112F">
      <w:pPr>
        <w:spacing w:after="0" w:line="264" w:lineRule="auto"/>
        <w:ind w:firstLine="567"/>
        <w:jc w:val="both"/>
        <w:rPr>
          <w:color w:val="000000" w:themeColor="text1"/>
          <w:spacing w:val="-2"/>
          <w:szCs w:val="28"/>
          <w:lang w:val="nb-NO"/>
        </w:rPr>
      </w:pPr>
      <w:r w:rsidRPr="00462A19">
        <w:rPr>
          <w:color w:val="000000" w:themeColor="text1"/>
          <w:spacing w:val="2"/>
        </w:rPr>
        <w:t xml:space="preserve">- </w:t>
      </w:r>
      <w:r w:rsidRPr="00462A19">
        <w:rPr>
          <w:color w:val="000000" w:themeColor="text1"/>
          <w:spacing w:val="2"/>
          <w:szCs w:val="28"/>
          <w:lang w:val="nb-NO"/>
        </w:rPr>
        <w:t xml:space="preserve">Bộ Tư pháp tiếp tục thực hiện hiệu quả công tác theo dõi, đánh giá tình hình thực hiện </w:t>
      </w:r>
      <w:r w:rsidRPr="00462A19">
        <w:rPr>
          <w:color w:val="000000" w:themeColor="text1"/>
          <w:spacing w:val="2"/>
          <w:szCs w:val="28"/>
          <w:shd w:val="clear" w:color="auto" w:fill="FFFFFF"/>
        </w:rPr>
        <w:t xml:space="preserve">Kế hoạch phát triển kinh tế - xã hội (KTXH) 5 năm 2021-2025 </w:t>
      </w:r>
      <w:r w:rsidRPr="00462A19">
        <w:rPr>
          <w:color w:val="000000" w:themeColor="text1"/>
          <w:spacing w:val="-2"/>
          <w:szCs w:val="28"/>
          <w:lang w:val="de-DE"/>
        </w:rPr>
        <w:t>và các nhiệm vụ khác có liên quan đến kinh tế - xã hội theo chỉ đạo của Chính phủ, Thủ tướng Chính phủ; tham gia góp ý, hoàn thiện dự thảo các văn bản, chỉ đạo của Chính phủ, Thủ tướng Chính phủ về kinh tế - xã hội</w:t>
      </w:r>
      <w:r w:rsidRPr="00462A19">
        <w:rPr>
          <w:rStyle w:val="FootnoteReference"/>
          <w:color w:val="000000" w:themeColor="text1"/>
          <w:spacing w:val="-2"/>
          <w:szCs w:val="28"/>
          <w:lang w:val="de-DE"/>
        </w:rPr>
        <w:footnoteReference w:id="104"/>
      </w:r>
      <w:r w:rsidRPr="00462A19">
        <w:rPr>
          <w:color w:val="000000" w:themeColor="text1"/>
          <w:spacing w:val="-2"/>
          <w:szCs w:val="28"/>
          <w:lang w:val="de-DE"/>
        </w:rPr>
        <w:t xml:space="preserve">. </w:t>
      </w:r>
      <w:r w:rsidRPr="00462A19">
        <w:rPr>
          <w:color w:val="000000" w:themeColor="text1"/>
          <w:spacing w:val="-2"/>
        </w:rPr>
        <w:t xml:space="preserve">Công tác kế hoạch được triển khai chủ động, nề nếp, bám sát các văn bản chỉ đạo của Đảng, Nhà nước </w:t>
      </w:r>
      <w:r w:rsidRPr="00462A19">
        <w:rPr>
          <w:color w:val="000000" w:themeColor="text1"/>
          <w:spacing w:val="-2"/>
          <w:szCs w:val="28"/>
          <w:lang w:val="nb-NO"/>
        </w:rPr>
        <w:t>về phát triển kinh tế - xã hội gắn với chức năng, nhiệm vụ của Bộ, ngành Tư pháp.</w:t>
      </w:r>
    </w:p>
    <w:p w14:paraId="219C54EA" w14:textId="77777777" w:rsidR="00DF208A" w:rsidRPr="00462A19" w:rsidRDefault="00DF208A" w:rsidP="00DB112F">
      <w:pPr>
        <w:spacing w:after="0" w:line="264" w:lineRule="auto"/>
        <w:ind w:firstLine="567"/>
        <w:jc w:val="both"/>
        <w:rPr>
          <w:color w:val="000000" w:themeColor="text1"/>
          <w:spacing w:val="2"/>
          <w:szCs w:val="28"/>
          <w:lang w:val="nb-NO"/>
        </w:rPr>
      </w:pPr>
      <w:r w:rsidRPr="00462A19">
        <w:rPr>
          <w:color w:val="000000" w:themeColor="text1"/>
          <w:lang w:val="nb-NO"/>
        </w:rPr>
        <w:t xml:space="preserve">- Công tác quản lý ngân sách, tài sản được triển khai thực hiện chặt chẽ, đúng quy định; tăng cường kỷ cương, kỷ luật tài chính; chú trọng thực hành tiết kiệm, chống lãng phí, bám sát chỉ đạo của Chính phủ, </w:t>
      </w:r>
      <w:r w:rsidRPr="00462A19">
        <w:rPr>
          <w:color w:val="000000" w:themeColor="text1"/>
          <w:szCs w:val="28"/>
          <w:lang w:val="nb-NO"/>
        </w:rPr>
        <w:t>hướng dẫn của Bộ Tài chính,</w:t>
      </w:r>
      <w:r w:rsidRPr="00462A19">
        <w:rPr>
          <w:color w:val="000000" w:themeColor="text1"/>
          <w:lang w:val="nb-NO"/>
        </w:rPr>
        <w:t xml:space="preserve"> đáp ứng kịp thời kinh phí, cơ sở vật chất, trang thiết bị phục vụ triển khai các nhiệm vụ công tác trọng tâm của Bộ, ngành Tư pháp</w:t>
      </w:r>
      <w:r w:rsidRPr="00462A19">
        <w:rPr>
          <w:rStyle w:val="FootnoteReference"/>
          <w:color w:val="000000" w:themeColor="text1"/>
          <w:lang w:val="nb-NO"/>
        </w:rPr>
        <w:footnoteReference w:id="105"/>
      </w:r>
      <w:r w:rsidRPr="00462A19">
        <w:rPr>
          <w:color w:val="000000" w:themeColor="text1"/>
          <w:lang w:val="nb-NO"/>
        </w:rPr>
        <w:t>.</w:t>
      </w:r>
    </w:p>
    <w:p w14:paraId="057263C3" w14:textId="77777777" w:rsidR="00DF208A" w:rsidRPr="00AA6C11" w:rsidRDefault="00DF208A" w:rsidP="00DB112F">
      <w:pPr>
        <w:spacing w:after="0" w:line="264" w:lineRule="auto"/>
        <w:ind w:firstLine="567"/>
        <w:jc w:val="both"/>
        <w:rPr>
          <w:color w:val="000000" w:themeColor="text1"/>
          <w:lang w:val="nb-NO"/>
        </w:rPr>
      </w:pPr>
      <w:r w:rsidRPr="00AA6C11">
        <w:rPr>
          <w:color w:val="000000" w:themeColor="text1"/>
          <w:lang w:val="nb-NO"/>
        </w:rPr>
        <w:t>- Công tác quản lý đầu tư công tiếp tục thực hiện với tinh thần quyết liệt, sát sao, bám sát chỉ đạo của Quốc hội, Chính phủ, Thủ tướng Chính phủ và hướng dẫn của Bộ Kế hoạch và Đầu tư. Bộ đã hoàn thành việc phân bổ chi tiết kế hoạch đầu tư vốn ngân sách nhà nước năm 2024 cho các dự án, đạt tỷ lệ 100% kế hoạch vốn năm 2024 được Thủ tướng Chính phủ giao; quyết liệt triển khai nhiều giải pháp nhằm đẩy mạnh tiến độ triển khai, nâng cao chất lượng, hiệu quả công tác đầu tư công của Bộ</w:t>
      </w:r>
      <w:r w:rsidRPr="00AA6C11">
        <w:rPr>
          <w:rStyle w:val="FootnoteReference"/>
          <w:color w:val="000000" w:themeColor="text1"/>
          <w:lang w:val="nb-NO"/>
        </w:rPr>
        <w:footnoteReference w:id="106"/>
      </w:r>
      <w:r w:rsidRPr="00AA6C11">
        <w:rPr>
          <w:color w:val="000000" w:themeColor="text1"/>
          <w:lang w:val="nb-NO"/>
        </w:rPr>
        <w:t>.</w:t>
      </w:r>
    </w:p>
    <w:p w14:paraId="1069DFA6" w14:textId="77777777" w:rsidR="00DF208A" w:rsidRPr="00E428D5" w:rsidRDefault="00DF208A" w:rsidP="00E428D5">
      <w:pPr>
        <w:spacing w:after="0" w:line="264" w:lineRule="auto"/>
        <w:ind w:firstLine="567"/>
        <w:jc w:val="both"/>
        <w:rPr>
          <w:color w:val="000000" w:themeColor="text1"/>
          <w:lang w:val="nb-NO"/>
        </w:rPr>
      </w:pPr>
      <w:r w:rsidRPr="00E428D5">
        <w:rPr>
          <w:color w:val="000000" w:themeColor="text1"/>
          <w:lang w:val="nb-NO"/>
        </w:rPr>
        <w:t>- Công tác thống kê tiếp tục đi vào nề nếp, chất lượng số liệu thống kê ngày càng được nâng lên góp phần tích cực phục vụ công tác chỉ đạo, điều hành của Bộ, Ngành</w:t>
      </w:r>
      <w:r w:rsidRPr="00E428D5">
        <w:rPr>
          <w:rStyle w:val="FootnoteReference"/>
          <w:color w:val="000000" w:themeColor="text1"/>
          <w:lang w:val="nb-NO"/>
        </w:rPr>
        <w:footnoteReference w:id="107"/>
      </w:r>
      <w:r w:rsidRPr="00E428D5">
        <w:rPr>
          <w:color w:val="000000" w:themeColor="text1"/>
          <w:lang w:val="nb-NO"/>
        </w:rPr>
        <w:t>.</w:t>
      </w:r>
    </w:p>
    <w:p w14:paraId="48B5926F" w14:textId="77777777" w:rsidR="00EF4F30" w:rsidRPr="00E428D5" w:rsidRDefault="00472761" w:rsidP="00E428D5">
      <w:pPr>
        <w:spacing w:after="0" w:line="264" w:lineRule="auto"/>
        <w:ind w:firstLine="567"/>
        <w:jc w:val="both"/>
        <w:rPr>
          <w:i/>
          <w:color w:val="000000" w:themeColor="text1"/>
          <w:szCs w:val="28"/>
          <w:lang w:val="nb-NO"/>
        </w:rPr>
      </w:pPr>
      <w:r w:rsidRPr="00E428D5">
        <w:rPr>
          <w:i/>
          <w:color w:val="000000" w:themeColor="text1"/>
          <w:szCs w:val="28"/>
          <w:lang w:val="nb-NO"/>
        </w:rPr>
        <w:t>10</w:t>
      </w:r>
      <w:r w:rsidR="00504044" w:rsidRPr="00E428D5">
        <w:rPr>
          <w:i/>
          <w:color w:val="000000" w:themeColor="text1"/>
          <w:szCs w:val="28"/>
          <w:lang w:val="nb-NO"/>
        </w:rPr>
        <w:t>.2. Công tác xuất bản, báo chí</w:t>
      </w:r>
    </w:p>
    <w:p w14:paraId="78BF8FD3" w14:textId="2940D333" w:rsidR="00EF4F30" w:rsidRPr="00E428D5" w:rsidRDefault="00EF4F30" w:rsidP="00E428D5">
      <w:pPr>
        <w:spacing w:after="0" w:line="264" w:lineRule="auto"/>
        <w:ind w:firstLine="567"/>
        <w:jc w:val="both"/>
        <w:rPr>
          <w:color w:val="000000" w:themeColor="text1"/>
          <w:spacing w:val="-2"/>
          <w:szCs w:val="28"/>
        </w:rPr>
      </w:pPr>
      <w:r w:rsidRPr="00E428D5">
        <w:rPr>
          <w:color w:val="000000" w:themeColor="text1"/>
          <w:spacing w:val="-2"/>
          <w:lang w:val="nb-NO"/>
        </w:rPr>
        <w:t xml:space="preserve">Công tác xuất bản, báo chí </w:t>
      </w:r>
      <w:r w:rsidR="001B59E8" w:rsidRPr="00E428D5">
        <w:rPr>
          <w:color w:val="000000" w:themeColor="text1"/>
          <w:spacing w:val="-2"/>
          <w:lang w:val="nb-NO"/>
        </w:rPr>
        <w:t xml:space="preserve">tiếp tục </w:t>
      </w:r>
      <w:r w:rsidRPr="00E428D5">
        <w:rPr>
          <w:color w:val="000000" w:themeColor="text1"/>
          <w:spacing w:val="-2"/>
          <w:lang w:val="nb-NO"/>
        </w:rPr>
        <w:t xml:space="preserve">được Bộ Tư pháp </w:t>
      </w:r>
      <w:r w:rsidR="001B59E8" w:rsidRPr="00E428D5">
        <w:rPr>
          <w:color w:val="000000" w:themeColor="text1"/>
          <w:spacing w:val="-2"/>
          <w:lang w:val="nb-NO"/>
        </w:rPr>
        <w:t xml:space="preserve">quan </w:t>
      </w:r>
      <w:r w:rsidRPr="00E428D5">
        <w:rPr>
          <w:color w:val="000000" w:themeColor="text1"/>
          <w:spacing w:val="-2"/>
          <w:lang w:val="nb-NO"/>
        </w:rPr>
        <w:t xml:space="preserve">tâm lãnh đạo, chỉ đạo sát sao, bám sát quan điểm, </w:t>
      </w:r>
      <w:r w:rsidRPr="00E428D5">
        <w:rPr>
          <w:color w:val="000000" w:themeColor="text1"/>
          <w:spacing w:val="-2"/>
          <w:szCs w:val="28"/>
          <w:lang w:val="nb-NO"/>
        </w:rPr>
        <w:t>định hướng</w:t>
      </w:r>
      <w:r w:rsidR="001B59E8" w:rsidRPr="00E428D5">
        <w:rPr>
          <w:color w:val="000000" w:themeColor="text1"/>
          <w:spacing w:val="-2"/>
          <w:szCs w:val="28"/>
          <w:lang w:val="nb-NO"/>
        </w:rPr>
        <w:t>, chỉ đạo</w:t>
      </w:r>
      <w:r w:rsidRPr="00E428D5">
        <w:rPr>
          <w:color w:val="000000" w:themeColor="text1"/>
          <w:spacing w:val="-2"/>
          <w:szCs w:val="28"/>
          <w:lang w:val="nb-NO"/>
        </w:rPr>
        <w:t xml:space="preserve"> thông tin tuyên truyền của Ban Tuyên giáo Trung ương, Bộ Thông tin và Truyền thông</w:t>
      </w:r>
      <w:r w:rsidRPr="00E428D5">
        <w:rPr>
          <w:color w:val="000000" w:themeColor="text1"/>
          <w:spacing w:val="-2"/>
          <w:lang w:val="nb-NO"/>
        </w:rPr>
        <w:t xml:space="preserve">; </w:t>
      </w:r>
      <w:r w:rsidR="001B59E8" w:rsidRPr="00E428D5">
        <w:rPr>
          <w:color w:val="000000" w:themeColor="text1"/>
          <w:spacing w:val="-2"/>
          <w:lang w:val="nb-NO"/>
        </w:rPr>
        <w:t xml:space="preserve">nội dung các </w:t>
      </w:r>
      <w:r w:rsidRPr="00E428D5">
        <w:rPr>
          <w:color w:val="000000" w:themeColor="text1"/>
          <w:spacing w:val="-2"/>
          <w:lang w:val="nb-NO"/>
        </w:rPr>
        <w:t xml:space="preserve">ấn phẩm, </w:t>
      </w:r>
      <w:r w:rsidRPr="00E428D5">
        <w:rPr>
          <w:color w:val="000000" w:themeColor="text1"/>
          <w:spacing w:val="-2"/>
          <w:szCs w:val="28"/>
          <w:lang w:val="vi-VN"/>
        </w:rPr>
        <w:t xml:space="preserve">tin, bài </w:t>
      </w:r>
      <w:r w:rsidR="001B59E8" w:rsidRPr="00E428D5">
        <w:rPr>
          <w:color w:val="000000" w:themeColor="text1"/>
          <w:spacing w:val="-2"/>
          <w:szCs w:val="28"/>
          <w:lang w:val="en-GB"/>
        </w:rPr>
        <w:t xml:space="preserve">đã </w:t>
      </w:r>
      <w:r w:rsidRPr="00E428D5">
        <w:rPr>
          <w:color w:val="000000" w:themeColor="text1"/>
          <w:spacing w:val="-2"/>
          <w:szCs w:val="28"/>
          <w:lang w:val="en-GB"/>
        </w:rPr>
        <w:t>bám sát nhiệm vụ chính trị của Bộ, ngành Tư pháp</w:t>
      </w:r>
      <w:r w:rsidRPr="00E428D5">
        <w:rPr>
          <w:color w:val="000000" w:themeColor="text1"/>
          <w:spacing w:val="-2"/>
          <w:szCs w:val="28"/>
        </w:rPr>
        <w:t xml:space="preserve">; </w:t>
      </w:r>
      <w:r w:rsidR="0006470D" w:rsidRPr="00E428D5">
        <w:rPr>
          <w:color w:val="000000" w:themeColor="text1"/>
          <w:spacing w:val="-2"/>
          <w:szCs w:val="28"/>
        </w:rPr>
        <w:t xml:space="preserve">nội dung, hình thức các xuất bản phẩm </w:t>
      </w:r>
      <w:r w:rsidR="00D659C5" w:rsidRPr="00E428D5">
        <w:rPr>
          <w:color w:val="000000" w:themeColor="text1"/>
          <w:spacing w:val="-2"/>
          <w:szCs w:val="28"/>
        </w:rPr>
        <w:t>được đổi mới;</w:t>
      </w:r>
      <w:r w:rsidRPr="00E428D5">
        <w:rPr>
          <w:color w:val="000000" w:themeColor="text1"/>
          <w:spacing w:val="-2"/>
          <w:szCs w:val="28"/>
        </w:rPr>
        <w:t xml:space="preserve"> kịp thời thông tin, phản ánh về </w:t>
      </w:r>
      <w:r w:rsidRPr="00E428D5">
        <w:rPr>
          <w:color w:val="000000" w:themeColor="text1"/>
          <w:spacing w:val="-2"/>
          <w:szCs w:val="28"/>
          <w:lang w:val="en-GB"/>
        </w:rPr>
        <w:t>kết quả, tình hình thực hiện</w:t>
      </w:r>
      <w:r w:rsidRPr="00E428D5">
        <w:rPr>
          <w:color w:val="000000" w:themeColor="text1"/>
          <w:spacing w:val="-2"/>
          <w:szCs w:val="28"/>
        </w:rPr>
        <w:t xml:space="preserve"> nhiệm vụ</w:t>
      </w:r>
      <w:r w:rsidR="00D659C5" w:rsidRPr="00E428D5">
        <w:rPr>
          <w:color w:val="000000" w:themeColor="text1"/>
          <w:spacing w:val="-2"/>
          <w:szCs w:val="28"/>
        </w:rPr>
        <w:t xml:space="preserve"> của Bộ, ngành Tư pháp</w:t>
      </w:r>
      <w:r w:rsidRPr="00E428D5">
        <w:rPr>
          <w:color w:val="000000" w:themeColor="text1"/>
          <w:spacing w:val="-2"/>
          <w:lang w:val="nb-NO"/>
        </w:rPr>
        <w:t xml:space="preserve">; </w:t>
      </w:r>
      <w:r w:rsidRPr="00E428D5">
        <w:rPr>
          <w:color w:val="000000" w:themeColor="text1"/>
          <w:spacing w:val="-2"/>
        </w:rPr>
        <w:t xml:space="preserve">đồng thời, </w:t>
      </w:r>
      <w:r w:rsidRPr="00E428D5">
        <w:rPr>
          <w:color w:val="000000" w:themeColor="text1"/>
          <w:spacing w:val="-2"/>
          <w:lang w:val="en-GB"/>
        </w:rPr>
        <w:t>góp phần tuyên truyền, phổ biến pháp luật</w:t>
      </w:r>
      <w:r w:rsidRPr="00E428D5">
        <w:rPr>
          <w:color w:val="000000" w:themeColor="text1"/>
          <w:spacing w:val="-2"/>
          <w:lang w:val="nb-NO"/>
        </w:rPr>
        <w:t>;</w:t>
      </w:r>
      <w:r w:rsidRPr="00E428D5">
        <w:rPr>
          <w:color w:val="000000" w:themeColor="text1"/>
          <w:spacing w:val="-2"/>
        </w:rPr>
        <w:t xml:space="preserve"> tham gia tích cực vào các hoạt động xã hội</w:t>
      </w:r>
      <w:r w:rsidRPr="00E428D5">
        <w:rPr>
          <w:color w:val="000000" w:themeColor="text1"/>
          <w:spacing w:val="-2"/>
          <w:lang w:val="nb-NO"/>
        </w:rPr>
        <w:t>.</w:t>
      </w:r>
    </w:p>
    <w:p w14:paraId="67FD9A3F" w14:textId="77777777" w:rsidR="00CD6D56" w:rsidRPr="00E428D5" w:rsidRDefault="00CD6D56" w:rsidP="00E428D5">
      <w:pPr>
        <w:spacing w:after="0" w:line="264" w:lineRule="auto"/>
        <w:ind w:firstLine="567"/>
        <w:jc w:val="both"/>
        <w:rPr>
          <w:color w:val="000000" w:themeColor="text1"/>
          <w:szCs w:val="28"/>
          <w:lang w:val="nb-NO"/>
        </w:rPr>
      </w:pPr>
      <w:r w:rsidRPr="00E428D5">
        <w:rPr>
          <w:color w:val="000000" w:themeColor="text1"/>
          <w:szCs w:val="28"/>
          <w:lang w:val="nb-NO"/>
        </w:rPr>
        <w:t>Báo Pháp luật Việt Nam tiến hành cơ cấu, sắp xếp lại các ấn phẩm và Văn phòng đại diện; số lượng ấn phẩm tinh gọn hơn, ngày càng được đổi mới, đảm bảo chất lượng thông tin, bám sát tôn chỉ, mục đích; chú trọng việc ứng dụng công nghệ thông tin, phát triển các sản phẩm số.</w:t>
      </w:r>
    </w:p>
    <w:p w14:paraId="4021A969" w14:textId="05838DCE" w:rsidR="001B59E8" w:rsidRPr="00E428D5" w:rsidRDefault="00504044" w:rsidP="00E428D5">
      <w:pPr>
        <w:spacing w:after="0" w:line="264" w:lineRule="auto"/>
        <w:ind w:firstLine="567"/>
        <w:jc w:val="both"/>
        <w:rPr>
          <w:color w:val="000000" w:themeColor="text1"/>
          <w:lang w:val="pl-PL"/>
        </w:rPr>
      </w:pPr>
      <w:r w:rsidRPr="00E428D5">
        <w:rPr>
          <w:color w:val="000000" w:themeColor="text1"/>
          <w:szCs w:val="28"/>
          <w:lang w:val="vi-VN"/>
        </w:rPr>
        <w:t xml:space="preserve">Nhà Xuất bản Tư pháp đã </w:t>
      </w:r>
      <w:r w:rsidRPr="00E428D5">
        <w:rPr>
          <w:color w:val="000000" w:themeColor="text1"/>
          <w:szCs w:val="28"/>
          <w:lang w:val="pl-PL"/>
        </w:rPr>
        <w:t xml:space="preserve">hoàn thành xuất bản </w:t>
      </w:r>
      <w:r w:rsidR="001B59E8" w:rsidRPr="00E428D5">
        <w:rPr>
          <w:b/>
          <w:color w:val="000000" w:themeColor="text1"/>
          <w:szCs w:val="28"/>
          <w:lang w:val="pl-PL"/>
        </w:rPr>
        <w:t>153</w:t>
      </w:r>
      <w:r w:rsidRPr="00E428D5">
        <w:rPr>
          <w:color w:val="000000" w:themeColor="text1"/>
          <w:szCs w:val="28"/>
          <w:lang w:val="pl-PL"/>
        </w:rPr>
        <w:t xml:space="preserve"> xuất bản phẩm với </w:t>
      </w:r>
      <w:r w:rsidR="001B59E8" w:rsidRPr="00E428D5">
        <w:rPr>
          <w:b/>
          <w:color w:val="000000" w:themeColor="text1"/>
          <w:szCs w:val="28"/>
          <w:lang w:val="pl-PL"/>
        </w:rPr>
        <w:t xml:space="preserve">21 </w:t>
      </w:r>
      <w:r w:rsidR="001B59E8" w:rsidRPr="00E428D5">
        <w:rPr>
          <w:bCs/>
          <w:color w:val="000000" w:themeColor="text1"/>
          <w:szCs w:val="28"/>
          <w:lang w:val="pl-PL"/>
        </w:rPr>
        <w:t>triệu</w:t>
      </w:r>
      <w:r w:rsidRPr="00E428D5">
        <w:rPr>
          <w:color w:val="000000" w:themeColor="text1"/>
          <w:szCs w:val="28"/>
          <w:lang w:val="pl-PL"/>
        </w:rPr>
        <w:t xml:space="preserve"> bản in, trong đó có </w:t>
      </w:r>
      <w:r w:rsidR="001B59E8" w:rsidRPr="00E428D5">
        <w:rPr>
          <w:b/>
          <w:color w:val="000000" w:themeColor="text1"/>
          <w:szCs w:val="28"/>
          <w:lang w:val="pl-PL"/>
        </w:rPr>
        <w:t>43</w:t>
      </w:r>
      <w:r w:rsidRPr="00E428D5">
        <w:rPr>
          <w:color w:val="000000" w:themeColor="text1"/>
          <w:szCs w:val="28"/>
          <w:lang w:val="pl-PL"/>
        </w:rPr>
        <w:t xml:space="preserve"> xuất bản phẩm tự in và </w:t>
      </w:r>
      <w:r w:rsidR="001B59E8" w:rsidRPr="00E428D5">
        <w:rPr>
          <w:b/>
          <w:color w:val="000000" w:themeColor="text1"/>
          <w:szCs w:val="28"/>
          <w:lang w:val="pl-PL"/>
        </w:rPr>
        <w:t xml:space="preserve">35 </w:t>
      </w:r>
      <w:r w:rsidRPr="00E428D5">
        <w:rPr>
          <w:color w:val="000000" w:themeColor="text1"/>
          <w:szCs w:val="28"/>
          <w:lang w:val="pl-PL"/>
        </w:rPr>
        <w:t>xuất bản phẩm liên kết</w:t>
      </w:r>
      <w:r w:rsidR="001B59E8" w:rsidRPr="00E428D5">
        <w:rPr>
          <w:color w:val="000000" w:themeColor="text1"/>
          <w:szCs w:val="28"/>
          <w:lang w:val="pl-PL"/>
        </w:rPr>
        <w:t>, 10 xuất bản phẩm điện tử và 73 xuất bản phẩm là giấy tờ hộ tịch, sổ hộ tịch</w:t>
      </w:r>
      <w:r w:rsidRPr="00E428D5">
        <w:rPr>
          <w:color w:val="000000" w:themeColor="text1"/>
          <w:szCs w:val="28"/>
          <w:lang w:val="pl-PL"/>
        </w:rPr>
        <w:t xml:space="preserve">; </w:t>
      </w:r>
      <w:r w:rsidR="00EF4F30" w:rsidRPr="00E428D5">
        <w:rPr>
          <w:color w:val="000000" w:themeColor="text1"/>
          <w:szCs w:val="28"/>
          <w:lang w:val="pl-PL"/>
        </w:rPr>
        <w:t>bên cạnh</w:t>
      </w:r>
      <w:r w:rsidR="001C0F80" w:rsidRPr="00E428D5">
        <w:rPr>
          <w:color w:val="000000" w:themeColor="text1"/>
          <w:szCs w:val="28"/>
          <w:lang w:val="pl-PL"/>
        </w:rPr>
        <w:t xml:space="preserve"> đó</w:t>
      </w:r>
      <w:r w:rsidR="007E58EB" w:rsidRPr="00E428D5">
        <w:rPr>
          <w:color w:val="000000" w:themeColor="text1"/>
          <w:szCs w:val="28"/>
          <w:lang w:val="pl-PL"/>
        </w:rPr>
        <w:t>,</w:t>
      </w:r>
      <w:r w:rsidR="00EF4F30" w:rsidRPr="00E428D5">
        <w:rPr>
          <w:color w:val="000000" w:themeColor="text1"/>
          <w:szCs w:val="28"/>
          <w:lang w:val="pl-PL"/>
        </w:rPr>
        <w:t xml:space="preserve"> việc </w:t>
      </w:r>
      <w:r w:rsidRPr="00E428D5">
        <w:rPr>
          <w:color w:val="000000" w:themeColor="text1"/>
          <w:szCs w:val="28"/>
          <w:lang w:val="pl-PL"/>
        </w:rPr>
        <w:t>đẩy mạnh mở rộng hợp tác với các đối tác liên kết</w:t>
      </w:r>
      <w:r w:rsidR="000E4244" w:rsidRPr="00E428D5">
        <w:rPr>
          <w:color w:val="000000" w:themeColor="text1"/>
          <w:szCs w:val="28"/>
          <w:lang w:val="pl-PL"/>
        </w:rPr>
        <w:t>;</w:t>
      </w:r>
      <w:r w:rsidR="007E58EB" w:rsidRPr="00E428D5">
        <w:rPr>
          <w:color w:val="000000" w:themeColor="text1"/>
          <w:szCs w:val="28"/>
          <w:lang w:val="pl-PL"/>
        </w:rPr>
        <w:t xml:space="preserve"> chú trọng phát triển mảng sách tự in </w:t>
      </w:r>
      <w:r w:rsidR="001B59E8" w:rsidRPr="00E428D5">
        <w:rPr>
          <w:color w:val="000000" w:themeColor="text1"/>
          <w:szCs w:val="28"/>
          <w:lang w:val="pl-PL"/>
        </w:rPr>
        <w:t xml:space="preserve">để </w:t>
      </w:r>
      <w:r w:rsidRPr="00E428D5">
        <w:rPr>
          <w:color w:val="000000" w:themeColor="text1"/>
          <w:lang w:val="pl-PL"/>
        </w:rPr>
        <w:t>đáp ứng yêu cầu</w:t>
      </w:r>
      <w:r w:rsidR="001B59E8" w:rsidRPr="00E428D5">
        <w:rPr>
          <w:color w:val="000000" w:themeColor="text1"/>
          <w:lang w:val="pl-PL"/>
        </w:rPr>
        <w:t>, phục vụ nhu cầu phát hành sách</w:t>
      </w:r>
      <w:r w:rsidRPr="00E428D5">
        <w:rPr>
          <w:color w:val="000000" w:themeColor="text1"/>
          <w:lang w:val="pl-PL"/>
        </w:rPr>
        <w:t xml:space="preserve"> </w:t>
      </w:r>
      <w:r w:rsidR="001B59E8" w:rsidRPr="00E428D5">
        <w:rPr>
          <w:color w:val="000000" w:themeColor="text1"/>
          <w:lang w:val="pl-PL"/>
        </w:rPr>
        <w:t>và tăng doanh thu từ nguồn tự in; đồng thời, góp phần để xuất bản phẩm của Nhà Xuất bản đến được với đồng đảo bạn đọc trong cả nước.</w:t>
      </w:r>
    </w:p>
    <w:p w14:paraId="4A927D49" w14:textId="43E8DB19" w:rsidR="00074039" w:rsidRPr="00E428D5" w:rsidRDefault="00074039" w:rsidP="00E428D5">
      <w:pPr>
        <w:spacing w:after="0" w:line="264" w:lineRule="auto"/>
        <w:ind w:firstLine="567"/>
        <w:jc w:val="both"/>
        <w:rPr>
          <w:color w:val="000000" w:themeColor="text1"/>
          <w:szCs w:val="28"/>
          <w:lang w:val="nb-NO"/>
        </w:rPr>
      </w:pPr>
      <w:r w:rsidRPr="00E428D5">
        <w:rPr>
          <w:color w:val="000000" w:themeColor="text1"/>
          <w:lang w:val="pl-PL"/>
        </w:rPr>
        <w:t xml:space="preserve">Tạp chí Dân chủ và Pháp luật đã phát hành </w:t>
      </w:r>
      <w:r w:rsidRPr="00E428D5">
        <w:rPr>
          <w:b/>
          <w:color w:val="000000" w:themeColor="text1"/>
          <w:lang w:val="pl-PL"/>
        </w:rPr>
        <w:t>06</w:t>
      </w:r>
      <w:r w:rsidRPr="00E428D5">
        <w:rPr>
          <w:color w:val="000000" w:themeColor="text1"/>
          <w:lang w:val="pl-PL"/>
        </w:rPr>
        <w:t xml:space="preserve"> số Tạp chí kỳ I (90 trang) và </w:t>
      </w:r>
      <w:r w:rsidRPr="00E428D5">
        <w:rPr>
          <w:b/>
          <w:color w:val="000000" w:themeColor="text1"/>
          <w:lang w:val="pl-PL"/>
        </w:rPr>
        <w:t>06</w:t>
      </w:r>
      <w:r w:rsidRPr="00E428D5">
        <w:rPr>
          <w:color w:val="000000" w:themeColor="text1"/>
          <w:lang w:val="pl-PL"/>
        </w:rPr>
        <w:t xml:space="preserve"> số Tạp chí kỳ II (64 trang) phản ánh những mặt công tác pháp luật, tư pháp trọng tâm </w:t>
      </w:r>
      <w:r w:rsidR="001B59E8" w:rsidRPr="00E428D5">
        <w:rPr>
          <w:color w:val="000000" w:themeColor="text1"/>
          <w:lang w:val="pl-PL"/>
        </w:rPr>
        <w:t xml:space="preserve"> </w:t>
      </w:r>
      <w:r w:rsidRPr="00E428D5">
        <w:rPr>
          <w:color w:val="000000" w:themeColor="text1"/>
          <w:lang w:val="pl-PL"/>
        </w:rPr>
        <w:t xml:space="preserve">của Bộ, ngành Tư </w:t>
      </w:r>
      <w:r w:rsidR="001C0F80" w:rsidRPr="00E428D5">
        <w:rPr>
          <w:color w:val="000000" w:themeColor="text1"/>
          <w:lang w:val="pl-PL"/>
        </w:rPr>
        <w:t>pháp trong 06 tháng đầu năm 2024</w:t>
      </w:r>
      <w:r w:rsidRPr="00E428D5">
        <w:rPr>
          <w:color w:val="000000" w:themeColor="text1"/>
        </w:rPr>
        <w:t>. Bên cạnh đó,</w:t>
      </w:r>
      <w:r w:rsidRPr="00E428D5">
        <w:rPr>
          <w:color w:val="000000" w:themeColor="text1"/>
          <w:lang w:val="pl-PL"/>
        </w:rPr>
        <w:t xml:space="preserve"> Tạp chí Dân chủ và Pháp luật điện tử đẩy mạnh truyền thông các sự kiện chính trị - pháp lý của đất nước bám sát chủ trương, kế hoạch của Trung ương và Bộ Tư pháp; tập trung hơn công tác truyền thông chính sách, pháp luật liên quan đến các dự thảo </w:t>
      </w:r>
      <w:r w:rsidR="00014444" w:rsidRPr="00E428D5">
        <w:rPr>
          <w:color w:val="000000" w:themeColor="text1"/>
          <w:lang w:val="pl-PL"/>
        </w:rPr>
        <w:t xml:space="preserve">VBQPPL </w:t>
      </w:r>
      <w:r w:rsidRPr="00E428D5">
        <w:rPr>
          <w:color w:val="000000" w:themeColor="text1"/>
          <w:lang w:val="pl-PL"/>
        </w:rPr>
        <w:t>quan trọng (như dự án Luật Thủ đô (sửa đổi), dự án Luật Công chứng (sửa đổi)...); tiếp tục phát triển diễn đàn khoa học trong phạm vi toàn quốc về pháp luật và tổ chức thi hành pháp luật.</w:t>
      </w:r>
    </w:p>
    <w:p w14:paraId="533EAD7A" w14:textId="7B6DAEB8" w:rsidR="00504044" w:rsidRPr="00E428D5" w:rsidRDefault="00472761" w:rsidP="00E428D5">
      <w:pPr>
        <w:spacing w:after="0" w:line="264" w:lineRule="auto"/>
        <w:ind w:firstLine="567"/>
        <w:jc w:val="both"/>
        <w:rPr>
          <w:b/>
          <w:color w:val="000000" w:themeColor="text1"/>
          <w:szCs w:val="28"/>
        </w:rPr>
      </w:pPr>
      <w:r w:rsidRPr="00E428D5">
        <w:rPr>
          <w:b/>
          <w:color w:val="000000" w:themeColor="text1"/>
          <w:szCs w:val="28"/>
          <w:lang w:val="pl-PL"/>
        </w:rPr>
        <w:t>11</w:t>
      </w:r>
      <w:r w:rsidR="00504044" w:rsidRPr="00E428D5">
        <w:rPr>
          <w:b/>
          <w:color w:val="000000" w:themeColor="text1"/>
          <w:szCs w:val="28"/>
          <w:lang w:val="vi-VN"/>
        </w:rPr>
        <w:t>. Công tác thanh tra,</w:t>
      </w:r>
      <w:r w:rsidR="00504044" w:rsidRPr="00E428D5">
        <w:rPr>
          <w:b/>
          <w:color w:val="000000" w:themeColor="text1"/>
          <w:szCs w:val="28"/>
          <w:lang w:val="pl-PL"/>
        </w:rPr>
        <w:t xml:space="preserve"> </w:t>
      </w:r>
      <w:r w:rsidR="00216DE7" w:rsidRPr="00E428D5">
        <w:rPr>
          <w:b/>
          <w:color w:val="000000" w:themeColor="text1"/>
          <w:szCs w:val="28"/>
          <w:lang w:val="pl-PL"/>
        </w:rPr>
        <w:t xml:space="preserve">kiểm tra, </w:t>
      </w:r>
      <w:r w:rsidR="00504044" w:rsidRPr="00E428D5">
        <w:rPr>
          <w:b/>
          <w:color w:val="000000" w:themeColor="text1"/>
          <w:szCs w:val="28"/>
          <w:lang w:val="pl-PL"/>
        </w:rPr>
        <w:t>tiếp công dân, giải quyết khiếu nại, tố cáo và phòng, chống tham nhũng</w:t>
      </w:r>
      <w:r w:rsidR="00AD0C54" w:rsidRPr="00E428D5">
        <w:rPr>
          <w:b/>
          <w:color w:val="000000" w:themeColor="text1"/>
          <w:szCs w:val="28"/>
          <w:lang w:val="pl-PL"/>
        </w:rPr>
        <w:t>, tiêu cực</w:t>
      </w:r>
    </w:p>
    <w:p w14:paraId="13D0C08E" w14:textId="73E9A982" w:rsidR="00B97D32" w:rsidRPr="00AA6C11" w:rsidRDefault="00504044" w:rsidP="007B5B92">
      <w:pPr>
        <w:spacing w:after="0" w:line="264" w:lineRule="auto"/>
        <w:ind w:firstLine="567"/>
        <w:jc w:val="both"/>
        <w:rPr>
          <w:color w:val="000000" w:themeColor="text1"/>
          <w:szCs w:val="28"/>
          <w:lang w:val="pl-PL"/>
        </w:rPr>
      </w:pPr>
      <w:r w:rsidRPr="00AA6C11">
        <w:rPr>
          <w:color w:val="000000" w:themeColor="text1"/>
          <w:szCs w:val="28"/>
          <w:lang w:val="pl-PL"/>
        </w:rPr>
        <w:t xml:space="preserve">Công </w:t>
      </w:r>
      <w:r w:rsidRPr="00AA6C11">
        <w:rPr>
          <w:color w:val="000000" w:themeColor="text1"/>
          <w:szCs w:val="28"/>
          <w:lang w:val="vi-VN"/>
        </w:rPr>
        <w:t xml:space="preserve">tác thanh tra, kiểm tra, </w:t>
      </w:r>
      <w:r w:rsidR="00020214" w:rsidRPr="00AA6C11">
        <w:rPr>
          <w:color w:val="000000" w:themeColor="text1"/>
          <w:szCs w:val="28"/>
        </w:rPr>
        <w:t>tiếp công dân</w:t>
      </w:r>
      <w:r w:rsidR="00216DE7" w:rsidRPr="00AA6C11">
        <w:rPr>
          <w:color w:val="000000" w:themeColor="text1"/>
          <w:szCs w:val="28"/>
        </w:rPr>
        <w:t xml:space="preserve">, giải quyết khiếu nại, tố cáo </w:t>
      </w:r>
      <w:r w:rsidRPr="00AA6C11">
        <w:rPr>
          <w:color w:val="000000" w:themeColor="text1"/>
          <w:szCs w:val="28"/>
          <w:lang w:val="vi-VN"/>
        </w:rPr>
        <w:t>và phòng, chống tham nhũng</w:t>
      </w:r>
      <w:r w:rsidR="00741833" w:rsidRPr="00AA6C11">
        <w:rPr>
          <w:color w:val="000000" w:themeColor="text1"/>
          <w:szCs w:val="28"/>
        </w:rPr>
        <w:t>, tiêu cực</w:t>
      </w:r>
      <w:r w:rsidRPr="00AA6C11">
        <w:rPr>
          <w:color w:val="000000" w:themeColor="text1"/>
          <w:szCs w:val="28"/>
          <w:lang w:val="pl-PL"/>
        </w:rPr>
        <w:t xml:space="preserve"> </w:t>
      </w:r>
      <w:r w:rsidR="00020214" w:rsidRPr="00AA6C11">
        <w:rPr>
          <w:color w:val="000000" w:themeColor="text1"/>
          <w:szCs w:val="28"/>
          <w:lang w:val="pl-PL"/>
        </w:rPr>
        <w:t xml:space="preserve">được Bộ, ngành Tư pháp chú trọng triển khai thực hiện, </w:t>
      </w:r>
      <w:r w:rsidRPr="00AA6C11">
        <w:rPr>
          <w:color w:val="000000" w:themeColor="text1"/>
          <w:szCs w:val="28"/>
          <w:lang w:val="pl-PL"/>
        </w:rPr>
        <w:t>bám sát chỉ đạo của Đảng, Chính phủ, Thủ tướng Chính phủ</w:t>
      </w:r>
      <w:r w:rsidR="00AE6138" w:rsidRPr="00AA6C11">
        <w:rPr>
          <w:color w:val="000000" w:themeColor="text1"/>
          <w:szCs w:val="28"/>
          <w:lang w:val="pl-PL"/>
        </w:rPr>
        <w:t xml:space="preserve"> và các Bộ, ngành có liên quan.</w:t>
      </w:r>
      <w:r w:rsidR="00CC3876" w:rsidRPr="00AA6C11">
        <w:rPr>
          <w:color w:val="000000" w:themeColor="text1"/>
          <w:szCs w:val="28"/>
          <w:lang w:val="pl-PL"/>
        </w:rPr>
        <w:t xml:space="preserve"> Công tác thanh tra, kiểm </w:t>
      </w:r>
      <w:r w:rsidR="00216DE7" w:rsidRPr="00AA6C11">
        <w:rPr>
          <w:color w:val="000000" w:themeColor="text1"/>
          <w:szCs w:val="28"/>
          <w:lang w:val="pl-PL"/>
        </w:rPr>
        <w:t>tra được tiến hành thườn</w:t>
      </w:r>
      <w:r w:rsidR="001C0F80" w:rsidRPr="00AA6C11">
        <w:rPr>
          <w:color w:val="000000" w:themeColor="text1"/>
          <w:szCs w:val="28"/>
          <w:lang w:val="pl-PL"/>
        </w:rPr>
        <w:t>g xuyên theo kế hoạch được phê</w:t>
      </w:r>
      <w:r w:rsidR="00216DE7" w:rsidRPr="00AA6C11">
        <w:rPr>
          <w:color w:val="000000" w:themeColor="text1"/>
          <w:szCs w:val="28"/>
          <w:lang w:val="pl-PL"/>
        </w:rPr>
        <w:t xml:space="preserve"> duyệt; đồng thời, tiếp tục tăng cường công tác </w:t>
      </w:r>
      <w:r w:rsidR="00CC3876" w:rsidRPr="00AA6C11">
        <w:rPr>
          <w:color w:val="000000" w:themeColor="text1"/>
          <w:szCs w:val="28"/>
          <w:lang w:val="pl-PL"/>
        </w:rPr>
        <w:t>thanh tra đột xuất</w:t>
      </w:r>
      <w:r w:rsidR="001C0F80" w:rsidRPr="00AA6C11">
        <w:rPr>
          <w:color w:val="000000" w:themeColor="text1"/>
          <w:szCs w:val="28"/>
          <w:lang w:val="pl-PL"/>
        </w:rPr>
        <w:t xml:space="preserve">. Trong 6 tháng đầu năm, Bộ Tư pháp đã triển khai </w:t>
      </w:r>
      <w:r w:rsidR="001C0F80" w:rsidRPr="00AA6C11">
        <w:rPr>
          <w:b/>
          <w:bCs/>
          <w:color w:val="000000" w:themeColor="text1"/>
          <w:szCs w:val="28"/>
          <w:lang w:val="pl-PL"/>
        </w:rPr>
        <w:t>23</w:t>
      </w:r>
      <w:r w:rsidR="001C0F80" w:rsidRPr="00AA6C11">
        <w:rPr>
          <w:color w:val="000000" w:themeColor="text1"/>
          <w:szCs w:val="28"/>
          <w:lang w:val="pl-PL"/>
        </w:rPr>
        <w:t xml:space="preserve"> cuộc thanh tra, xác minh, thu thập thông tin giải quyết khiếu nại, tố cáo; </w:t>
      </w:r>
      <w:r w:rsidR="001C0F80" w:rsidRPr="00AA6C11">
        <w:rPr>
          <w:b/>
          <w:color w:val="000000" w:themeColor="text1"/>
          <w:szCs w:val="28"/>
          <w:lang w:val="pl-PL"/>
        </w:rPr>
        <w:t>03</w:t>
      </w:r>
      <w:r w:rsidR="001C0F80" w:rsidRPr="00AA6C11">
        <w:rPr>
          <w:color w:val="000000" w:themeColor="text1"/>
          <w:szCs w:val="28"/>
          <w:lang w:val="pl-PL"/>
        </w:rPr>
        <w:t xml:space="preserve"> đoàn kiểm tra sau thanh tra và </w:t>
      </w:r>
      <w:r w:rsidR="001C0F80" w:rsidRPr="00AA6C11">
        <w:rPr>
          <w:b/>
          <w:color w:val="000000" w:themeColor="text1"/>
          <w:szCs w:val="28"/>
          <w:lang w:val="pl-PL"/>
        </w:rPr>
        <w:t>01</w:t>
      </w:r>
      <w:r w:rsidR="001C0F80" w:rsidRPr="00AA6C11">
        <w:rPr>
          <w:color w:val="000000" w:themeColor="text1"/>
          <w:szCs w:val="28"/>
          <w:lang w:val="pl-PL"/>
        </w:rPr>
        <w:t xml:space="preserve"> đoàn xác minh tài sản, thu nhập</w:t>
      </w:r>
      <w:r w:rsidR="001C0F80" w:rsidRPr="00AA6C11">
        <w:rPr>
          <w:rStyle w:val="FootnoteReference"/>
          <w:color w:val="000000" w:themeColor="text1"/>
          <w:szCs w:val="28"/>
          <w:lang w:val="pl-PL"/>
        </w:rPr>
        <w:footnoteReference w:id="108"/>
      </w:r>
      <w:r w:rsidR="00B97D32" w:rsidRPr="00AA6C11">
        <w:rPr>
          <w:color w:val="000000" w:themeColor="text1"/>
          <w:szCs w:val="28"/>
          <w:lang w:val="pl-PL"/>
        </w:rPr>
        <w:t>.</w:t>
      </w:r>
    </w:p>
    <w:p w14:paraId="3A6ABA54" w14:textId="4A77BE82" w:rsidR="005C46FD" w:rsidRPr="00AA6C11" w:rsidRDefault="00504044" w:rsidP="007B5B92">
      <w:pPr>
        <w:spacing w:after="0" w:line="264" w:lineRule="auto"/>
        <w:ind w:firstLine="567"/>
        <w:jc w:val="both"/>
        <w:rPr>
          <w:color w:val="000000" w:themeColor="text1"/>
          <w:szCs w:val="28"/>
          <w:lang w:val="pl-PL"/>
        </w:rPr>
      </w:pPr>
      <w:r w:rsidRPr="00AA6C11">
        <w:rPr>
          <w:color w:val="000000" w:themeColor="text1"/>
          <w:szCs w:val="28"/>
          <w:lang w:val="vi-VN"/>
        </w:rPr>
        <w:t>Công tác tiếp công dân, giải quyết khiếu nại, tố cáo được Bộ, các Sở Tư pháp và Hệ thống THADS thực hiện đúng quy định của pháp luật</w:t>
      </w:r>
      <w:r w:rsidR="006E2EB9" w:rsidRPr="00AA6C11">
        <w:rPr>
          <w:rStyle w:val="FootnoteReference"/>
          <w:color w:val="000000" w:themeColor="text1"/>
          <w:szCs w:val="28"/>
          <w:lang w:val="vi-VN"/>
        </w:rPr>
        <w:footnoteReference w:id="109"/>
      </w:r>
      <w:r w:rsidR="00BD10AB" w:rsidRPr="00AA6C11">
        <w:rPr>
          <w:color w:val="000000" w:themeColor="text1"/>
          <w:szCs w:val="28"/>
        </w:rPr>
        <w:t>, s</w:t>
      </w:r>
      <w:r w:rsidRPr="00AA6C11">
        <w:rPr>
          <w:color w:val="000000" w:themeColor="text1"/>
          <w:szCs w:val="28"/>
        </w:rPr>
        <w:t>ố đơn thư khiếu nại, tố cáo của công dân gửi đến Bộ Tư pháp đều được xem xét, xử lý theo đúng quy định của pháp luật</w:t>
      </w:r>
      <w:r w:rsidR="005C46FD" w:rsidRPr="00AA6C11">
        <w:rPr>
          <w:color w:val="000000" w:themeColor="text1"/>
          <w:szCs w:val="28"/>
        </w:rPr>
        <w:t xml:space="preserve">; </w:t>
      </w:r>
      <w:r w:rsidR="00673ECF" w:rsidRPr="00AA6C11">
        <w:rPr>
          <w:color w:val="000000" w:themeColor="text1"/>
          <w:szCs w:val="28"/>
          <w:lang w:val="pt-BR"/>
        </w:rPr>
        <w:t>công tác phòng, chống tham nhũng, tiêu cực</w:t>
      </w:r>
      <w:r w:rsidR="005F5997" w:rsidRPr="00AA6C11">
        <w:rPr>
          <w:color w:val="000000" w:themeColor="text1"/>
          <w:szCs w:val="28"/>
          <w:lang w:val="pt-BR"/>
        </w:rPr>
        <w:t xml:space="preserve"> tiếp tục được triển khai thực hiện nghiêm, hiệu quả</w:t>
      </w:r>
      <w:r w:rsidR="00673ECF" w:rsidRPr="00AA6C11">
        <w:rPr>
          <w:rStyle w:val="FootnoteReference"/>
          <w:color w:val="000000" w:themeColor="text1"/>
          <w:szCs w:val="28"/>
          <w:lang w:val="pt-BR"/>
        </w:rPr>
        <w:footnoteReference w:id="110"/>
      </w:r>
      <w:r w:rsidR="005C46FD" w:rsidRPr="00AA6C11">
        <w:rPr>
          <w:color w:val="000000" w:themeColor="text1"/>
          <w:szCs w:val="28"/>
          <w:lang w:val="pt-BR"/>
        </w:rPr>
        <w:t>.</w:t>
      </w:r>
    </w:p>
    <w:p w14:paraId="46598AD6" w14:textId="07CE9476" w:rsidR="00AE702E" w:rsidRPr="00AA6C11" w:rsidRDefault="00C608CE" w:rsidP="007B5B92">
      <w:pPr>
        <w:spacing w:after="0" w:line="264" w:lineRule="auto"/>
        <w:ind w:firstLine="567"/>
        <w:jc w:val="both"/>
        <w:rPr>
          <w:color w:val="000000" w:themeColor="text1"/>
          <w:szCs w:val="28"/>
        </w:rPr>
      </w:pPr>
      <w:r w:rsidRPr="00AA6C11">
        <w:rPr>
          <w:color w:val="000000" w:themeColor="text1"/>
          <w:szCs w:val="28"/>
          <w:lang w:val="pt-BR"/>
        </w:rPr>
        <w:t xml:space="preserve">Bên cạnh đó, Bộ </w:t>
      </w:r>
      <w:r w:rsidR="00963BA2" w:rsidRPr="00AA6C11">
        <w:rPr>
          <w:color w:val="000000" w:themeColor="text1"/>
          <w:szCs w:val="28"/>
        </w:rPr>
        <w:t xml:space="preserve">Tư pháp tiếp tục thực hiện </w:t>
      </w:r>
      <w:r w:rsidRPr="00AA6C11">
        <w:rPr>
          <w:color w:val="000000" w:themeColor="text1"/>
          <w:szCs w:val="28"/>
        </w:rPr>
        <w:t xml:space="preserve">tốt </w:t>
      </w:r>
      <w:r w:rsidR="00014444">
        <w:rPr>
          <w:color w:val="000000" w:themeColor="text1"/>
          <w:szCs w:val="28"/>
        </w:rPr>
        <w:t>các nhiệm vụ t</w:t>
      </w:r>
      <w:r w:rsidR="00963BA2" w:rsidRPr="00AA6C11">
        <w:rPr>
          <w:color w:val="000000" w:themeColor="text1"/>
          <w:szCs w:val="28"/>
        </w:rPr>
        <w:t xml:space="preserve">hành viên Ban Chỉ đạo Trung ương về </w:t>
      </w:r>
      <w:r w:rsidR="00963BA2" w:rsidRPr="00AA6C11">
        <w:rPr>
          <w:color w:val="000000" w:themeColor="text1"/>
          <w:szCs w:val="28"/>
          <w:lang w:val="pl-PL"/>
        </w:rPr>
        <w:t>phòng, chống tham nhũng, tiêu cực; các ý kiến chỉ đạo của đồng chí Tổng Bí thư, Trưởng Ban Chỉ đạo Trung ương về phòng, chống tham nhũng, tiêu cực</w:t>
      </w:r>
      <w:r w:rsidR="001D6B60" w:rsidRPr="00AA6C11">
        <w:rPr>
          <w:rStyle w:val="FootnoteReference"/>
          <w:color w:val="000000" w:themeColor="text1"/>
          <w:szCs w:val="28"/>
          <w:lang w:val="pl-PL"/>
        </w:rPr>
        <w:footnoteReference w:id="111"/>
      </w:r>
      <w:r w:rsidR="00963BA2" w:rsidRPr="00AA6C11">
        <w:rPr>
          <w:color w:val="000000" w:themeColor="text1"/>
          <w:szCs w:val="28"/>
          <w:lang w:val="pl-PL"/>
        </w:rPr>
        <w:t>...</w:t>
      </w:r>
    </w:p>
    <w:p w14:paraId="395B00A1" w14:textId="7E766574" w:rsidR="00841F15" w:rsidRPr="00AA6C11" w:rsidRDefault="00472761" w:rsidP="007B5B92">
      <w:pPr>
        <w:spacing w:after="0" w:line="264" w:lineRule="auto"/>
        <w:ind w:firstLine="567"/>
        <w:jc w:val="both"/>
        <w:rPr>
          <w:b/>
          <w:bCs/>
          <w:iCs/>
          <w:color w:val="000000" w:themeColor="text1"/>
          <w:szCs w:val="28"/>
          <w:lang w:val="nb-NO"/>
        </w:rPr>
      </w:pPr>
      <w:r w:rsidRPr="00AA6C11">
        <w:rPr>
          <w:b/>
          <w:bCs/>
          <w:iCs/>
          <w:color w:val="000000" w:themeColor="text1"/>
          <w:szCs w:val="28"/>
          <w:lang w:val="nb-NO"/>
        </w:rPr>
        <w:t>1</w:t>
      </w:r>
      <w:r w:rsidR="00CC1340" w:rsidRPr="00AA6C11">
        <w:rPr>
          <w:b/>
          <w:bCs/>
          <w:iCs/>
          <w:color w:val="000000" w:themeColor="text1"/>
          <w:szCs w:val="28"/>
          <w:lang w:val="nb-NO"/>
        </w:rPr>
        <w:t>2</w:t>
      </w:r>
      <w:r w:rsidR="00504044" w:rsidRPr="00AA6C11">
        <w:rPr>
          <w:b/>
          <w:bCs/>
          <w:iCs/>
          <w:color w:val="000000" w:themeColor="text1"/>
          <w:szCs w:val="28"/>
          <w:lang w:val="nb-NO"/>
        </w:rPr>
        <w:t>. Công tác ứng dụng công nghệ thông tin</w:t>
      </w:r>
      <w:r w:rsidR="00841F15" w:rsidRPr="00AA6C11">
        <w:rPr>
          <w:b/>
          <w:bCs/>
          <w:iCs/>
          <w:color w:val="000000" w:themeColor="text1"/>
          <w:szCs w:val="28"/>
          <w:lang w:val="nb-NO"/>
        </w:rPr>
        <w:t xml:space="preserve">, </w:t>
      </w:r>
      <w:r w:rsidR="00841F15" w:rsidRPr="00AA6C11">
        <w:rPr>
          <w:b/>
          <w:bCs/>
          <w:iCs/>
          <w:color w:val="000000" w:themeColor="text1"/>
          <w:szCs w:val="28"/>
          <w:lang w:val="en-GB"/>
        </w:rPr>
        <w:t>chuyển đổi số</w:t>
      </w:r>
    </w:p>
    <w:p w14:paraId="4DF69EBE" w14:textId="1C86B59C" w:rsidR="001B03A3" w:rsidRPr="007B5B92" w:rsidRDefault="000D44D1" w:rsidP="007B5B92">
      <w:pPr>
        <w:spacing w:after="0" w:line="264" w:lineRule="auto"/>
        <w:ind w:firstLine="567"/>
        <w:jc w:val="both"/>
        <w:rPr>
          <w:bCs/>
          <w:iCs/>
          <w:color w:val="000000" w:themeColor="text1"/>
          <w:spacing w:val="-2"/>
        </w:rPr>
      </w:pPr>
      <w:r w:rsidRPr="007B5B92">
        <w:rPr>
          <w:noProof/>
          <w:color w:val="000000" w:themeColor="text1"/>
          <w:spacing w:val="-2"/>
        </w:rPr>
        <w:t xml:space="preserve">Việc ứng dụng công nghệ thông tin, chuyển đổi số </w:t>
      </w:r>
      <w:r w:rsidR="000E56A5" w:rsidRPr="007B5B92">
        <w:rPr>
          <w:noProof/>
          <w:color w:val="000000" w:themeColor="text1"/>
          <w:spacing w:val="-2"/>
        </w:rPr>
        <w:t xml:space="preserve">tiếp tục </w:t>
      </w:r>
      <w:r w:rsidR="000E56A5" w:rsidRPr="007B5B92">
        <w:rPr>
          <w:noProof/>
          <w:color w:val="000000" w:themeColor="text1"/>
          <w:spacing w:val="-2"/>
          <w:szCs w:val="28"/>
        </w:rPr>
        <w:t xml:space="preserve">được xác định là nhiệm vụ trọng tâm, giải pháp chủ yếu để hoàn thành nhiệm vụ chính trị của Bộ, ngành Tư </w:t>
      </w:r>
      <w:r w:rsidR="00CC0705" w:rsidRPr="007B5B92">
        <w:rPr>
          <w:noProof/>
          <w:color w:val="000000" w:themeColor="text1"/>
          <w:spacing w:val="-2"/>
          <w:szCs w:val="28"/>
        </w:rPr>
        <w:t>pháp</w:t>
      </w:r>
      <w:r w:rsidR="00CC0705" w:rsidRPr="007B5B92">
        <w:rPr>
          <w:rStyle w:val="FootnoteReference"/>
          <w:noProof/>
          <w:color w:val="000000" w:themeColor="text1"/>
          <w:spacing w:val="-2"/>
          <w:szCs w:val="28"/>
        </w:rPr>
        <w:footnoteReference w:id="112"/>
      </w:r>
      <w:r w:rsidR="00CC0705" w:rsidRPr="007B5B92">
        <w:rPr>
          <w:noProof/>
          <w:color w:val="000000" w:themeColor="text1"/>
          <w:spacing w:val="-2"/>
          <w:szCs w:val="28"/>
        </w:rPr>
        <w:t>.</w:t>
      </w:r>
      <w:r w:rsidR="006129A0" w:rsidRPr="007B5B92">
        <w:rPr>
          <w:noProof/>
          <w:color w:val="000000" w:themeColor="text1"/>
          <w:spacing w:val="-2"/>
          <w:szCs w:val="28"/>
        </w:rPr>
        <w:t xml:space="preserve"> </w:t>
      </w:r>
      <w:r w:rsidRPr="007B5B92">
        <w:rPr>
          <w:noProof/>
          <w:color w:val="000000" w:themeColor="text1"/>
          <w:spacing w:val="-2"/>
        </w:rPr>
        <w:t>B</w:t>
      </w:r>
      <w:r w:rsidR="004408D3" w:rsidRPr="007B5B92">
        <w:rPr>
          <w:noProof/>
          <w:color w:val="000000" w:themeColor="text1"/>
          <w:spacing w:val="-2"/>
        </w:rPr>
        <w:t>ên cạnh</w:t>
      </w:r>
      <w:r w:rsidRPr="007B5B92">
        <w:rPr>
          <w:noProof/>
          <w:color w:val="000000" w:themeColor="text1"/>
          <w:spacing w:val="-2"/>
        </w:rPr>
        <w:t xml:space="preserve"> việc triển khai thực hiện </w:t>
      </w:r>
      <w:r w:rsidR="004408D3" w:rsidRPr="007B5B92">
        <w:rPr>
          <w:noProof/>
          <w:color w:val="000000" w:themeColor="text1"/>
          <w:spacing w:val="-2"/>
        </w:rPr>
        <w:t xml:space="preserve">các </w:t>
      </w:r>
      <w:r w:rsidRPr="007B5B92">
        <w:rPr>
          <w:noProof/>
          <w:color w:val="000000" w:themeColor="text1"/>
          <w:spacing w:val="-2"/>
        </w:rPr>
        <w:t>nhiệm vụ thường xuyên</w:t>
      </w:r>
      <w:r w:rsidRPr="007B5B92">
        <w:rPr>
          <w:rStyle w:val="FootnoteReference"/>
          <w:noProof/>
          <w:color w:val="000000" w:themeColor="text1"/>
          <w:spacing w:val="-2"/>
          <w:szCs w:val="28"/>
        </w:rPr>
        <w:footnoteReference w:id="113"/>
      </w:r>
      <w:r w:rsidR="009A06B4" w:rsidRPr="007B5B92">
        <w:rPr>
          <w:noProof/>
          <w:color w:val="000000" w:themeColor="text1"/>
          <w:spacing w:val="-2"/>
        </w:rPr>
        <w:t xml:space="preserve">, Bộ Tư pháp, các cơ quan tư pháp địa phương </w:t>
      </w:r>
      <w:r w:rsidR="004408D3" w:rsidRPr="007B5B92">
        <w:rPr>
          <w:noProof/>
          <w:color w:val="000000" w:themeColor="text1"/>
          <w:spacing w:val="-2"/>
        </w:rPr>
        <w:t>tiếp tục tập trung nguồn lực, triển khai toàn diện, đồng bộ các nhiệm vụ được giao tại Đề án 06</w:t>
      </w:r>
      <w:r w:rsidR="001B03A3" w:rsidRPr="007B5B92">
        <w:rPr>
          <w:noProof/>
          <w:color w:val="000000" w:themeColor="text1"/>
          <w:spacing w:val="-2"/>
        </w:rPr>
        <w:t xml:space="preserve"> của </w:t>
      </w:r>
      <w:r w:rsidR="00C62154" w:rsidRPr="007B5B92">
        <w:rPr>
          <w:noProof/>
          <w:color w:val="000000" w:themeColor="text1"/>
          <w:spacing w:val="-2"/>
        </w:rPr>
        <w:t xml:space="preserve">Thủ tướng </w:t>
      </w:r>
      <w:r w:rsidR="001B03A3" w:rsidRPr="007B5B92">
        <w:rPr>
          <w:noProof/>
          <w:color w:val="000000" w:themeColor="text1"/>
          <w:spacing w:val="-2"/>
        </w:rPr>
        <w:t xml:space="preserve">Chính phủ, </w:t>
      </w:r>
      <w:r w:rsidR="001B03A3" w:rsidRPr="007B5B92">
        <w:rPr>
          <w:bCs/>
          <w:iCs/>
          <w:color w:val="000000" w:themeColor="text1"/>
          <w:spacing w:val="-2"/>
        </w:rPr>
        <w:t xml:space="preserve">Chỉ thị số 04/CT-TTg ngày 11/02/2024 của Thủ tướng Chính phủ về </w:t>
      </w:r>
      <w:r w:rsidR="001B03A3" w:rsidRPr="007B5B92">
        <w:rPr>
          <w:bCs/>
          <w:i/>
          <w:color w:val="000000" w:themeColor="text1"/>
          <w:spacing w:val="-2"/>
        </w:rPr>
        <w:t>“Tiếp tục đẩy mạnh triển khai Đề án phát triển ứng dụng dữ liệu về dân cư, định danh và xác thực điện tử phục vụ chuyển đổi số quốc gia giai đoạn 2022 - 2025, tầm nhìn đến năm 2030 tại các bộ, ngành, địa phương năm 2024 và những năm tiếp theo”</w:t>
      </w:r>
      <w:r w:rsidR="00645AEF" w:rsidRPr="007B5B92">
        <w:rPr>
          <w:bCs/>
          <w:color w:val="000000" w:themeColor="text1"/>
          <w:spacing w:val="-2"/>
        </w:rPr>
        <w:t xml:space="preserve">, điển hình là: (i) </w:t>
      </w:r>
      <w:r w:rsidR="00645AEF" w:rsidRPr="007B5B92">
        <w:rPr>
          <w:spacing w:val="-2"/>
          <w:szCs w:val="28"/>
        </w:rPr>
        <w:t>Đ</w:t>
      </w:r>
      <w:r w:rsidR="00645AEF" w:rsidRPr="007B5B92">
        <w:rPr>
          <w:spacing w:val="-2"/>
          <w:szCs w:val="28"/>
          <w:lang w:val="vi-VN"/>
        </w:rPr>
        <w:t>ã hoàn thành nhiệm vụ báo cáo Thủ tướng Chính phủ đề xuất, lộ trình xử lý VBQPPL để thực thi các phương án đơn giản hóa TTHC, giấy tờ công dân theo yêu cầu của Tổ Công tác Đề án 06 của Chính phủ</w:t>
      </w:r>
      <w:r w:rsidR="00645AEF" w:rsidRPr="007B5B92">
        <w:rPr>
          <w:rStyle w:val="FootnoteReference"/>
          <w:spacing w:val="-2"/>
          <w:szCs w:val="28"/>
          <w:lang w:val="vi-VN"/>
        </w:rPr>
        <w:footnoteReference w:id="114"/>
      </w:r>
      <w:r w:rsidR="00645AEF" w:rsidRPr="007B5B92">
        <w:rPr>
          <w:bCs/>
          <w:spacing w:val="-2"/>
          <w:szCs w:val="28"/>
          <w:lang w:val="vi-VN"/>
        </w:rPr>
        <w:t>;</w:t>
      </w:r>
      <w:r w:rsidR="00645AEF" w:rsidRPr="007B5B92">
        <w:rPr>
          <w:bCs/>
          <w:spacing w:val="-2"/>
          <w:szCs w:val="28"/>
        </w:rPr>
        <w:t xml:space="preserve"> (ii)</w:t>
      </w:r>
      <w:r w:rsidR="00645AEF" w:rsidRPr="007B5B92">
        <w:rPr>
          <w:bCs/>
          <w:color w:val="000000" w:themeColor="text1"/>
          <w:spacing w:val="-2"/>
          <w:szCs w:val="28"/>
          <w:lang w:val="pt-BR"/>
        </w:rPr>
        <w:t xml:space="preserve"> </w:t>
      </w:r>
      <w:r w:rsidR="00645AEF" w:rsidRPr="007B5B92">
        <w:rPr>
          <w:spacing w:val="-2"/>
          <w:szCs w:val="28"/>
        </w:rPr>
        <w:t>Đã hoàn thành nhiệm vụ thẩm định 04 Nghị định quy định chi tiết một số điều của Luật Giao dịch điện tử; (iii) ban hành 03 Thông tư hoàn thiện biểu mẫu điện tử trong giải quyết TTHC phục vụ triển khai Đề án 06</w:t>
      </w:r>
      <w:r w:rsidR="00645AEF" w:rsidRPr="007B5B92">
        <w:rPr>
          <w:rStyle w:val="FootnoteReference"/>
          <w:spacing w:val="-2"/>
          <w:szCs w:val="28"/>
        </w:rPr>
        <w:footnoteReference w:id="115"/>
      </w:r>
      <w:r w:rsidR="00645AEF" w:rsidRPr="007B5B92">
        <w:rPr>
          <w:spacing w:val="-2"/>
          <w:szCs w:val="28"/>
        </w:rPr>
        <w:t xml:space="preserve">; (iv) </w:t>
      </w:r>
      <w:r w:rsidR="00645AEF" w:rsidRPr="007B5B92">
        <w:rPr>
          <w:bCs/>
          <w:spacing w:val="-2"/>
        </w:rPr>
        <w:t xml:space="preserve">Đã </w:t>
      </w:r>
      <w:r w:rsidR="00645AEF" w:rsidRPr="007B5B92">
        <w:rPr>
          <w:spacing w:val="-2"/>
        </w:rPr>
        <w:t xml:space="preserve">triển khai giải pháp cấp Phiếu lý lịch tư pháp trên ứng dụng VNeID; (v) </w:t>
      </w:r>
      <w:r w:rsidR="00645AEF" w:rsidRPr="007B5B92">
        <w:rPr>
          <w:b/>
          <w:iCs/>
          <w:color w:val="000000" w:themeColor="text1"/>
          <w:spacing w:val="-2"/>
          <w:szCs w:val="28"/>
          <w:lang w:val="de-DE"/>
        </w:rPr>
        <w:t>63/63</w:t>
      </w:r>
      <w:r w:rsidR="00645AEF" w:rsidRPr="007B5B92">
        <w:rPr>
          <w:iCs/>
          <w:color w:val="000000" w:themeColor="text1"/>
          <w:spacing w:val="-2"/>
          <w:szCs w:val="28"/>
          <w:lang w:val="de-DE"/>
        </w:rPr>
        <w:t xml:space="preserve"> địa phương đã cung cấp dịch vụ công: Đăng ký khai sinh; Đăng ký khai tử; Đăng ký kết hôn trên Cổng Dịch vụ công của tỉnh/thành phố kết nối, tích hợp với Cổng Dịch vụ công quốc gia; (vi) </w:t>
      </w:r>
      <w:r w:rsidR="00645AEF" w:rsidRPr="007B5B92">
        <w:rPr>
          <w:b/>
          <w:iCs/>
          <w:color w:val="000000" w:themeColor="text1"/>
          <w:spacing w:val="-2"/>
          <w:szCs w:val="28"/>
          <w:lang w:val="de-DE"/>
        </w:rPr>
        <w:t>63/63</w:t>
      </w:r>
      <w:r w:rsidR="00645AEF" w:rsidRPr="007B5B92">
        <w:rPr>
          <w:iCs/>
          <w:color w:val="000000" w:themeColor="text1"/>
          <w:spacing w:val="-2"/>
          <w:szCs w:val="28"/>
          <w:lang w:val="de-DE"/>
        </w:rPr>
        <w:t xml:space="preserve"> địa phương triển khai kết nối liên thông dữ liệu giữa Cổng Dịch vụ công/Hệ thống thông tin một cửa điện tử cấp tỉnh với Hệ thống đăng ký, quản lý hộ tịch điện tử...</w:t>
      </w:r>
      <w:r w:rsidR="00645AEF" w:rsidRPr="007B5B92">
        <w:rPr>
          <w:bCs/>
          <w:iCs/>
          <w:color w:val="000000" w:themeColor="text1"/>
          <w:spacing w:val="-2"/>
        </w:rPr>
        <w:t xml:space="preserve"> B</w:t>
      </w:r>
      <w:r w:rsidR="00B544E3" w:rsidRPr="007B5B92">
        <w:rPr>
          <w:bCs/>
          <w:iCs/>
          <w:color w:val="000000" w:themeColor="text1"/>
          <w:spacing w:val="-2"/>
        </w:rPr>
        <w:t>an hành nhiều văn chỉ đạo, hướng dẫn, yêu cầu, đôn đốc các địa phương triển khai thực hiện việc</w:t>
      </w:r>
      <w:r w:rsidR="00BE2B1D" w:rsidRPr="007B5B92">
        <w:rPr>
          <w:bCs/>
          <w:iCs/>
          <w:color w:val="000000" w:themeColor="text1"/>
          <w:spacing w:val="-2"/>
        </w:rPr>
        <w:t xml:space="preserve"> quản lý, kết nối, chia sẻ dữ liệu số trong lĩnh vực quản lý nhà nước của ngành với các cơ sở dữ liệu khác của tỉnh, thành phố và cơ sở dữ liệu quốc gia về dân cư, nhất là trong các lĩnh vực hộ tịch, quốc tịch, lý lịch tư pháp, </w:t>
      </w:r>
      <w:r w:rsidR="008A0EFC" w:rsidRPr="007B5B92">
        <w:rPr>
          <w:bCs/>
          <w:iCs/>
          <w:color w:val="000000" w:themeColor="text1"/>
          <w:spacing w:val="-2"/>
        </w:rPr>
        <w:t>trợ giúp pháp lý, thi hành án dân sự…</w:t>
      </w:r>
      <w:r w:rsidR="00D70D34" w:rsidRPr="007B5B92">
        <w:rPr>
          <w:bCs/>
          <w:iCs/>
          <w:color w:val="000000" w:themeColor="text1"/>
          <w:spacing w:val="-2"/>
        </w:rPr>
        <w:t xml:space="preserve"> </w:t>
      </w:r>
      <w:r w:rsidR="00F035C0" w:rsidRPr="007B5B92">
        <w:rPr>
          <w:bCs/>
          <w:iCs/>
          <w:color w:val="000000" w:themeColor="text1"/>
          <w:spacing w:val="-2"/>
        </w:rPr>
        <w:t>theo yêu cầu của Đề án 06.</w:t>
      </w:r>
    </w:p>
    <w:p w14:paraId="74424569" w14:textId="43DFE477" w:rsidR="00504044" w:rsidRPr="00AA6C11" w:rsidRDefault="00504044" w:rsidP="007B5B92">
      <w:pPr>
        <w:spacing w:after="0" w:line="264" w:lineRule="auto"/>
        <w:ind w:firstLine="567"/>
        <w:jc w:val="both"/>
        <w:rPr>
          <w:b/>
          <w:color w:val="000000" w:themeColor="text1"/>
          <w:szCs w:val="28"/>
          <w:lang w:val="pl-PL"/>
        </w:rPr>
      </w:pPr>
      <w:r w:rsidRPr="00AA6C11">
        <w:rPr>
          <w:b/>
          <w:color w:val="000000" w:themeColor="text1"/>
          <w:szCs w:val="28"/>
          <w:lang w:val="pl-PL"/>
        </w:rPr>
        <w:t xml:space="preserve">III. MỘT SỐ </w:t>
      </w:r>
      <w:r w:rsidR="00687977" w:rsidRPr="00AA6C11">
        <w:rPr>
          <w:b/>
          <w:color w:val="000000" w:themeColor="text1"/>
          <w:szCs w:val="28"/>
          <w:lang w:val="pl-PL"/>
        </w:rPr>
        <w:t>KHÓ KHĂN</w:t>
      </w:r>
      <w:r w:rsidRPr="00AA6C11">
        <w:rPr>
          <w:b/>
          <w:color w:val="000000" w:themeColor="text1"/>
          <w:szCs w:val="28"/>
          <w:lang w:val="pl-PL"/>
        </w:rPr>
        <w:t>, HẠN CHẾ VÀ NGUYÊN NHÂN</w:t>
      </w:r>
    </w:p>
    <w:p w14:paraId="2D6DCBB3" w14:textId="7F4C8610" w:rsidR="00504044" w:rsidRPr="00AA6C11" w:rsidRDefault="00504044" w:rsidP="007B5B92">
      <w:pPr>
        <w:spacing w:after="0" w:line="264" w:lineRule="auto"/>
        <w:ind w:firstLine="567"/>
        <w:jc w:val="both"/>
        <w:rPr>
          <w:b/>
          <w:color w:val="000000" w:themeColor="text1"/>
          <w:szCs w:val="28"/>
          <w:lang w:val="pl-PL"/>
        </w:rPr>
      </w:pPr>
      <w:r w:rsidRPr="00AA6C11">
        <w:rPr>
          <w:b/>
          <w:color w:val="000000" w:themeColor="text1"/>
          <w:szCs w:val="28"/>
          <w:lang w:val="pl-PL"/>
        </w:rPr>
        <w:t xml:space="preserve">1. Một số </w:t>
      </w:r>
      <w:r w:rsidR="00687977" w:rsidRPr="00AA6C11">
        <w:rPr>
          <w:b/>
          <w:color w:val="000000" w:themeColor="text1"/>
          <w:szCs w:val="28"/>
          <w:lang w:val="pl-PL"/>
        </w:rPr>
        <w:t>khó khăn</w:t>
      </w:r>
      <w:r w:rsidRPr="00AA6C11">
        <w:rPr>
          <w:b/>
          <w:color w:val="000000" w:themeColor="text1"/>
          <w:szCs w:val="28"/>
          <w:lang w:val="pl-PL"/>
        </w:rPr>
        <w:t>, hạn chế</w:t>
      </w:r>
    </w:p>
    <w:p w14:paraId="3753C173" w14:textId="183C2D30" w:rsidR="00221CB9" w:rsidRPr="00283AA8" w:rsidRDefault="00504044" w:rsidP="007B5B92">
      <w:pPr>
        <w:tabs>
          <w:tab w:val="left" w:pos="567"/>
        </w:tabs>
        <w:spacing w:after="0" w:line="264" w:lineRule="auto"/>
        <w:jc w:val="both"/>
        <w:rPr>
          <w:bCs/>
          <w:color w:val="000000" w:themeColor="text1"/>
          <w:spacing w:val="2"/>
          <w:szCs w:val="28"/>
          <w:lang w:val="pt-BR"/>
        </w:rPr>
      </w:pPr>
      <w:r w:rsidRPr="00AA6C11">
        <w:rPr>
          <w:color w:val="000000" w:themeColor="text1"/>
          <w:szCs w:val="28"/>
          <w:lang w:val="nb-NO"/>
        </w:rPr>
        <w:tab/>
        <w:t>- Công tác xây dựng</w:t>
      </w:r>
      <w:r w:rsidR="00687977" w:rsidRPr="00AA6C11">
        <w:rPr>
          <w:color w:val="000000" w:themeColor="text1"/>
          <w:szCs w:val="28"/>
          <w:lang w:val="nb-NO"/>
        </w:rPr>
        <w:t xml:space="preserve"> pháp</w:t>
      </w:r>
      <w:r w:rsidRPr="00AA6C11">
        <w:rPr>
          <w:color w:val="000000" w:themeColor="text1"/>
          <w:szCs w:val="28"/>
          <w:lang w:val="nb-NO"/>
        </w:rPr>
        <w:t xml:space="preserve"> luật</w:t>
      </w:r>
      <w:r w:rsidR="00687977" w:rsidRPr="00AA6C11">
        <w:rPr>
          <w:color w:val="000000" w:themeColor="text1"/>
          <w:szCs w:val="28"/>
          <w:lang w:val="nb-NO"/>
        </w:rPr>
        <w:t xml:space="preserve"> </w:t>
      </w:r>
      <w:r w:rsidRPr="00AA6C11">
        <w:rPr>
          <w:color w:val="000000" w:themeColor="text1"/>
          <w:szCs w:val="28"/>
          <w:lang w:val="nb-NO"/>
        </w:rPr>
        <w:t xml:space="preserve">tại một số bộ, ngành còn tồn tại, hạn chế như: </w:t>
      </w:r>
      <w:r w:rsidR="00AA75E2" w:rsidRPr="00AA6C11">
        <w:rPr>
          <w:color w:val="000000" w:themeColor="text1"/>
          <w:szCs w:val="28"/>
          <w:lang w:val="nb-NO"/>
        </w:rPr>
        <w:t>Việc thực hiện một số quy định của L</w:t>
      </w:r>
      <w:r w:rsidR="008627FA" w:rsidRPr="00AA6C11">
        <w:rPr>
          <w:color w:val="000000" w:themeColor="text1"/>
          <w:szCs w:val="28"/>
          <w:lang w:val="nb-NO"/>
        </w:rPr>
        <w:t xml:space="preserve">uật Ban hành VBQPPL chưa đầy đủ, </w:t>
      </w:r>
      <w:r w:rsidR="00AA75E2" w:rsidRPr="00AA6C11">
        <w:rPr>
          <w:color w:val="000000" w:themeColor="text1"/>
          <w:szCs w:val="28"/>
          <w:lang w:val="nb-NO"/>
        </w:rPr>
        <w:t xml:space="preserve"> </w:t>
      </w:r>
      <w:r w:rsidR="008627FA" w:rsidRPr="00AA6C11">
        <w:rPr>
          <w:color w:val="000000" w:themeColor="text1"/>
          <w:szCs w:val="28"/>
          <w:lang w:val="nb-NO"/>
        </w:rPr>
        <w:t>thống nhất</w:t>
      </w:r>
      <w:r w:rsidR="00AA75E2" w:rsidRPr="00AA6C11">
        <w:rPr>
          <w:rStyle w:val="FootnoteReference"/>
          <w:color w:val="000000" w:themeColor="text1"/>
          <w:szCs w:val="28"/>
          <w:lang w:val="nb-NO"/>
        </w:rPr>
        <w:footnoteReference w:id="116"/>
      </w:r>
      <w:r w:rsidR="00AA75E2" w:rsidRPr="00AA6C11">
        <w:rPr>
          <w:color w:val="000000" w:themeColor="text1"/>
          <w:szCs w:val="28"/>
          <w:lang w:val="nb-NO"/>
        </w:rPr>
        <w:t xml:space="preserve">; vẫn còn tình trạng </w:t>
      </w:r>
      <w:r w:rsidR="00DC0226" w:rsidRPr="00AA6C11">
        <w:rPr>
          <w:color w:val="000000" w:themeColor="text1"/>
          <w:szCs w:val="28"/>
          <w:lang w:val="nb-NO"/>
        </w:rPr>
        <w:t xml:space="preserve">bổ sung dự án, dự thảo sát thời điểm tổ chức kỳ </w:t>
      </w:r>
      <w:r w:rsidR="00687977" w:rsidRPr="00AA6C11">
        <w:rPr>
          <w:color w:val="000000" w:themeColor="text1"/>
          <w:szCs w:val="28"/>
          <w:lang w:val="nb-NO"/>
        </w:rPr>
        <w:t>họp</w:t>
      </w:r>
      <w:r w:rsidR="00CC449C">
        <w:rPr>
          <w:color w:val="000000" w:themeColor="text1"/>
          <w:szCs w:val="28"/>
          <w:lang w:val="nb-NO"/>
        </w:rPr>
        <w:t>, phiên họp</w:t>
      </w:r>
      <w:r w:rsidR="00DC0226" w:rsidRPr="00AA6C11">
        <w:rPr>
          <w:color w:val="000000" w:themeColor="text1"/>
          <w:szCs w:val="28"/>
          <w:lang w:val="nb-NO"/>
        </w:rPr>
        <w:t xml:space="preserve"> của Quốc hội, Uỷ ban Thường vụ Quốc hội nên chưa được xem xét, bổ sung vào Chương trình</w:t>
      </w:r>
      <w:r w:rsidR="00DC0226" w:rsidRPr="00AA6C11">
        <w:rPr>
          <w:rStyle w:val="FootnoteReference"/>
          <w:color w:val="000000" w:themeColor="text1"/>
          <w:szCs w:val="28"/>
          <w:lang w:val="nb-NO"/>
        </w:rPr>
        <w:footnoteReference w:id="117"/>
      </w:r>
      <w:r w:rsidR="00DC0226" w:rsidRPr="00AA6C11">
        <w:rPr>
          <w:color w:val="000000" w:themeColor="text1"/>
          <w:szCs w:val="28"/>
          <w:lang w:val="nb-NO"/>
        </w:rPr>
        <w:t xml:space="preserve">; </w:t>
      </w:r>
      <w:r w:rsidRPr="00AA6C11">
        <w:rPr>
          <w:color w:val="000000" w:themeColor="text1"/>
          <w:szCs w:val="28"/>
          <w:lang w:val="nb-NO"/>
        </w:rPr>
        <w:t xml:space="preserve">tình trạng nợ đọng, chậm </w:t>
      </w:r>
      <w:r w:rsidR="00FA63ED" w:rsidRPr="00AA6C11">
        <w:rPr>
          <w:color w:val="000000" w:themeColor="text1"/>
          <w:szCs w:val="28"/>
          <w:lang w:val="nb-NO"/>
        </w:rPr>
        <w:t xml:space="preserve">ban hành </w:t>
      </w:r>
      <w:r w:rsidRPr="00AA6C11">
        <w:rPr>
          <w:color w:val="000000" w:themeColor="text1"/>
          <w:szCs w:val="28"/>
          <w:lang w:val="nb-NO"/>
        </w:rPr>
        <w:t xml:space="preserve">văn bản </w:t>
      </w:r>
      <w:r w:rsidRPr="00283AA8">
        <w:rPr>
          <w:color w:val="000000" w:themeColor="text1"/>
          <w:spacing w:val="2"/>
          <w:szCs w:val="28"/>
          <w:lang w:val="nb-NO"/>
        </w:rPr>
        <w:t xml:space="preserve">quy định chi tiết, hướng dẫn thi hành luật, pháp lệnh chưa được khắc phục triệt để </w:t>
      </w:r>
      <w:r w:rsidRPr="00283AA8">
        <w:rPr>
          <w:i/>
          <w:color w:val="000000" w:themeColor="text1"/>
          <w:spacing w:val="2"/>
          <w:szCs w:val="28"/>
          <w:lang w:val="nb-NO"/>
        </w:rPr>
        <w:t>(</w:t>
      </w:r>
      <w:r w:rsidR="00B11BF8" w:rsidRPr="00283AA8">
        <w:rPr>
          <w:i/>
          <w:color w:val="000000" w:themeColor="text1"/>
          <w:spacing w:val="2"/>
          <w:szCs w:val="28"/>
          <w:lang w:val="nb-NO"/>
        </w:rPr>
        <w:t>đến cuối</w:t>
      </w:r>
      <w:r w:rsidR="00B97D32" w:rsidRPr="00283AA8">
        <w:rPr>
          <w:i/>
          <w:color w:val="000000" w:themeColor="text1"/>
          <w:spacing w:val="2"/>
          <w:szCs w:val="28"/>
          <w:lang w:val="nb-NO"/>
        </w:rPr>
        <w:t xml:space="preserve"> tháng 6, </w:t>
      </w:r>
      <w:r w:rsidRPr="00283AA8">
        <w:rPr>
          <w:i/>
          <w:color w:val="000000" w:themeColor="text1"/>
          <w:spacing w:val="2"/>
          <w:szCs w:val="28"/>
          <w:lang w:val="nb-NO"/>
        </w:rPr>
        <w:t xml:space="preserve">vẫn còn nợ đọng </w:t>
      </w:r>
      <w:r w:rsidR="00DC0226" w:rsidRPr="00283AA8">
        <w:rPr>
          <w:i/>
          <w:color w:val="000000" w:themeColor="text1"/>
          <w:spacing w:val="2"/>
          <w:szCs w:val="28"/>
          <w:lang w:val="nb-NO"/>
        </w:rPr>
        <w:t>06</w:t>
      </w:r>
      <w:r w:rsidRPr="00283AA8">
        <w:rPr>
          <w:b/>
          <w:i/>
          <w:color w:val="000000" w:themeColor="text1"/>
          <w:spacing w:val="2"/>
          <w:szCs w:val="28"/>
          <w:lang w:val="nb-NO"/>
        </w:rPr>
        <w:t xml:space="preserve"> </w:t>
      </w:r>
      <w:r w:rsidRPr="00283AA8">
        <w:rPr>
          <w:i/>
          <w:color w:val="000000" w:themeColor="text1"/>
          <w:spacing w:val="2"/>
          <w:szCs w:val="28"/>
          <w:lang w:val="nb-NO"/>
        </w:rPr>
        <w:t>văn bản quy định chi tiết</w:t>
      </w:r>
      <w:r w:rsidR="00B97D32" w:rsidRPr="00283AA8">
        <w:rPr>
          <w:i/>
          <w:color w:val="000000" w:themeColor="text1"/>
          <w:spacing w:val="2"/>
          <w:szCs w:val="28"/>
          <w:lang w:val="nb-NO"/>
        </w:rPr>
        <w:t xml:space="preserve"> và số liệu này tăng cao kể từ ngày 01/7 khi nhiều luật có hiệu lực</w:t>
      </w:r>
      <w:r w:rsidRPr="00283AA8">
        <w:rPr>
          <w:i/>
          <w:color w:val="000000" w:themeColor="text1"/>
          <w:spacing w:val="2"/>
          <w:szCs w:val="28"/>
          <w:lang w:val="nb-NO"/>
        </w:rPr>
        <w:t>)</w:t>
      </w:r>
      <w:r w:rsidRPr="00283AA8">
        <w:rPr>
          <w:color w:val="000000" w:themeColor="text1"/>
          <w:spacing w:val="2"/>
          <w:szCs w:val="28"/>
          <w:lang w:val="pt-BR"/>
        </w:rPr>
        <w:t xml:space="preserve">. </w:t>
      </w:r>
      <w:r w:rsidR="00DC0226" w:rsidRPr="00283AA8">
        <w:rPr>
          <w:color w:val="000000" w:themeColor="text1"/>
          <w:spacing w:val="2"/>
          <w:szCs w:val="28"/>
          <w:lang w:val="nb-NO"/>
        </w:rPr>
        <w:t>V</w:t>
      </w:r>
      <w:r w:rsidRPr="00283AA8">
        <w:rPr>
          <w:bCs/>
          <w:color w:val="000000" w:themeColor="text1"/>
          <w:spacing w:val="2"/>
          <w:szCs w:val="28"/>
          <w:lang w:val="pt-BR"/>
        </w:rPr>
        <w:t>iệc xử lý văn bản trái pháp luật của một số bộ, ngành, địa phương sau khi có kết luận kiểm tra vẫn còn chậm</w:t>
      </w:r>
      <w:r w:rsidR="00B97D32" w:rsidRPr="00283AA8">
        <w:rPr>
          <w:bCs/>
          <w:color w:val="000000" w:themeColor="text1"/>
          <w:spacing w:val="2"/>
          <w:szCs w:val="28"/>
          <w:lang w:val="pt-BR"/>
        </w:rPr>
        <w:t>.</w:t>
      </w:r>
    </w:p>
    <w:p w14:paraId="2E5A0EE1" w14:textId="786ED186" w:rsidR="000B6A80" w:rsidRPr="009A759B" w:rsidRDefault="000B6A80" w:rsidP="007B5B92">
      <w:pPr>
        <w:tabs>
          <w:tab w:val="left" w:pos="567"/>
        </w:tabs>
        <w:spacing w:after="0" w:line="264" w:lineRule="auto"/>
        <w:jc w:val="both"/>
        <w:rPr>
          <w:color w:val="000000" w:themeColor="text1"/>
          <w:lang w:val="nb-NO"/>
        </w:rPr>
      </w:pPr>
      <w:r>
        <w:rPr>
          <w:color w:val="000000" w:themeColor="text1"/>
          <w:lang w:val="nb-NO"/>
        </w:rPr>
        <w:tab/>
      </w:r>
      <w:r w:rsidRPr="009A759B">
        <w:rPr>
          <w:color w:val="000000" w:themeColor="text1"/>
          <w:lang w:val="nb-NO"/>
        </w:rPr>
        <w:t>- Một số văn bản trả lời các bộ, ngành, Văn phòng Chính phủ theo yêu cầu của Lãnh đạo Chính phủ chưa bảo đảm về mặt thời gian, một số văn bản còn c</w:t>
      </w:r>
      <w:r w:rsidR="00C21B73" w:rsidRPr="009A759B">
        <w:rPr>
          <w:color w:val="000000" w:themeColor="text1"/>
          <w:lang w:val="nb-NO"/>
        </w:rPr>
        <w:t>hung chung, không rõ chính kiến; chất lượng chuẩn bị một số báo cáo thẩm định chưa cao.</w:t>
      </w:r>
    </w:p>
    <w:p w14:paraId="24391E05" w14:textId="7E3A5AF3" w:rsidR="00221CB9" w:rsidRPr="000B6A80" w:rsidRDefault="000B6A80" w:rsidP="007B5B92">
      <w:pPr>
        <w:tabs>
          <w:tab w:val="left" w:pos="567"/>
        </w:tabs>
        <w:spacing w:after="0" w:line="264" w:lineRule="auto"/>
        <w:jc w:val="both"/>
        <w:rPr>
          <w:color w:val="000000" w:themeColor="text1"/>
          <w:lang w:val="nb-NO"/>
        </w:rPr>
      </w:pPr>
      <w:r>
        <w:rPr>
          <w:color w:val="000000" w:themeColor="text1"/>
          <w:lang w:val="nb-NO"/>
        </w:rPr>
        <w:tab/>
      </w:r>
      <w:r w:rsidR="00221CB9" w:rsidRPr="00AA6C11">
        <w:rPr>
          <w:bCs/>
          <w:color w:val="000000" w:themeColor="text1"/>
          <w:szCs w:val="28"/>
          <w:lang w:val="pt-BR"/>
        </w:rPr>
        <w:t xml:space="preserve">- </w:t>
      </w:r>
      <w:r w:rsidR="00221CB9" w:rsidRPr="00AA6C11">
        <w:rPr>
          <w:color w:val="000000" w:themeColor="text1"/>
          <w:szCs w:val="28"/>
          <w:lang w:val="pt-BR"/>
        </w:rPr>
        <w:t xml:space="preserve">Kết quả </w:t>
      </w:r>
      <w:r w:rsidR="00730B07">
        <w:rPr>
          <w:color w:val="000000" w:themeColor="text1"/>
          <w:szCs w:val="28"/>
          <w:lang w:val="pt-BR"/>
        </w:rPr>
        <w:t xml:space="preserve">THADS </w:t>
      </w:r>
      <w:r w:rsidR="00221CB9">
        <w:rPr>
          <w:color w:val="000000" w:themeColor="text1"/>
          <w:szCs w:val="28"/>
          <w:lang w:val="pt-BR"/>
        </w:rPr>
        <w:t xml:space="preserve">về tiền </w:t>
      </w:r>
      <w:r w:rsidR="00221CB9" w:rsidRPr="00AA6C11">
        <w:rPr>
          <w:color w:val="000000" w:themeColor="text1"/>
          <w:szCs w:val="28"/>
          <w:lang w:val="pt-BR"/>
        </w:rPr>
        <w:t xml:space="preserve">giảm so với cùng kỳ năm 2023, một số địa phương có kết quả thi hành án </w:t>
      </w:r>
      <w:r w:rsidR="00730B07">
        <w:rPr>
          <w:color w:val="000000" w:themeColor="text1"/>
          <w:szCs w:val="28"/>
          <w:lang w:val="pt-BR"/>
        </w:rPr>
        <w:t xml:space="preserve">về việc thấp, như: </w:t>
      </w:r>
      <w:r w:rsidR="00221CB9" w:rsidRPr="00AA6C11">
        <w:rPr>
          <w:i/>
          <w:color w:val="000000" w:themeColor="text1"/>
          <w:szCs w:val="28"/>
          <w:lang w:val="pt-BR"/>
        </w:rPr>
        <w:t>Bạc Liêu, Bình Định</w:t>
      </w:r>
      <w:r w:rsidR="00730B07">
        <w:rPr>
          <w:i/>
          <w:color w:val="000000" w:themeColor="text1"/>
          <w:szCs w:val="28"/>
          <w:lang w:val="pt-BR"/>
        </w:rPr>
        <w:t>, Bình Dương, Cần Thơ, Trà Vinh</w:t>
      </w:r>
      <w:r w:rsidR="00730B07">
        <w:rPr>
          <w:color w:val="000000" w:themeColor="text1"/>
          <w:szCs w:val="28"/>
          <w:lang w:val="pt-BR"/>
        </w:rPr>
        <w:t>;</w:t>
      </w:r>
      <w:r w:rsidR="00221CB9" w:rsidRPr="00AA6C11">
        <w:rPr>
          <w:i/>
          <w:color w:val="000000" w:themeColor="text1"/>
          <w:szCs w:val="28"/>
          <w:lang w:val="pt-BR"/>
        </w:rPr>
        <w:t xml:space="preserve"> </w:t>
      </w:r>
      <w:r w:rsidR="00730B07">
        <w:rPr>
          <w:color w:val="000000" w:themeColor="text1"/>
          <w:szCs w:val="28"/>
          <w:lang w:val="pt-BR"/>
        </w:rPr>
        <w:t>v</w:t>
      </w:r>
      <w:r w:rsidR="00221CB9" w:rsidRPr="00730B07">
        <w:rPr>
          <w:color w:val="000000" w:themeColor="text1"/>
          <w:szCs w:val="28"/>
          <w:lang w:val="pt-BR"/>
        </w:rPr>
        <w:t>ề tiền</w:t>
      </w:r>
      <w:r w:rsidR="00730B07" w:rsidRPr="00730B07">
        <w:rPr>
          <w:color w:val="000000" w:themeColor="text1"/>
          <w:szCs w:val="28"/>
          <w:lang w:val="pt-BR"/>
        </w:rPr>
        <w:t xml:space="preserve"> thấp, như</w:t>
      </w:r>
      <w:r w:rsidR="00221CB9" w:rsidRPr="00730B07">
        <w:rPr>
          <w:color w:val="000000" w:themeColor="text1"/>
          <w:szCs w:val="28"/>
          <w:lang w:val="pt-BR"/>
        </w:rPr>
        <w:t>:</w:t>
      </w:r>
      <w:r w:rsidR="00221CB9" w:rsidRPr="00AA6C11">
        <w:rPr>
          <w:i/>
          <w:color w:val="000000" w:themeColor="text1"/>
          <w:szCs w:val="28"/>
          <w:lang w:val="pt-BR"/>
        </w:rPr>
        <w:t xml:space="preserve"> Hà Nam, Hà Giang, Đà Nẵng, Hậu Giang, Quảng Bình, Quảng Nam</w:t>
      </w:r>
      <w:r w:rsidR="00221CB9" w:rsidRPr="00AA6C11">
        <w:rPr>
          <w:color w:val="000000" w:themeColor="text1"/>
          <w:szCs w:val="28"/>
          <w:lang w:val="pt-BR"/>
        </w:rPr>
        <w:t>.</w:t>
      </w:r>
    </w:p>
    <w:p w14:paraId="223F2573" w14:textId="6ECBA43B" w:rsidR="00802B7E" w:rsidRPr="00221CB9" w:rsidRDefault="00221CB9" w:rsidP="007B5B92">
      <w:pPr>
        <w:tabs>
          <w:tab w:val="left" w:pos="567"/>
        </w:tabs>
        <w:spacing w:after="0" w:line="264" w:lineRule="auto"/>
        <w:jc w:val="both"/>
        <w:rPr>
          <w:color w:val="000000" w:themeColor="text1"/>
          <w:szCs w:val="28"/>
        </w:rPr>
      </w:pPr>
      <w:r>
        <w:rPr>
          <w:color w:val="000000" w:themeColor="text1"/>
          <w:szCs w:val="28"/>
        </w:rPr>
        <w:tab/>
      </w:r>
      <w:r w:rsidR="00A615F3" w:rsidRPr="00AA6C11">
        <w:rPr>
          <w:color w:val="000000" w:themeColor="text1"/>
          <w:szCs w:val="28"/>
          <w:lang w:val="pt-BR"/>
        </w:rPr>
        <w:t xml:space="preserve">- </w:t>
      </w:r>
      <w:r w:rsidR="0065338C" w:rsidRPr="00AA6C11">
        <w:rPr>
          <w:color w:val="000000" w:themeColor="text1"/>
          <w:szCs w:val="28"/>
          <w:lang w:val="vi-VN"/>
        </w:rPr>
        <w:t>Hoạt động của một số tổ chức hành nghề bổ trợ tư pháp</w:t>
      </w:r>
      <w:r w:rsidR="0065338C" w:rsidRPr="00AA6C11">
        <w:rPr>
          <w:color w:val="000000" w:themeColor="text1"/>
          <w:szCs w:val="28"/>
        </w:rPr>
        <w:t xml:space="preserve">, như: </w:t>
      </w:r>
      <w:r w:rsidR="0065338C" w:rsidRPr="00AA6C11">
        <w:rPr>
          <w:color w:val="000000" w:themeColor="text1"/>
          <w:szCs w:val="28"/>
          <w:lang w:val="vi-VN"/>
        </w:rPr>
        <w:t xml:space="preserve">luật sư, công chứng, đấu giá tài sản, thừa phát lại </w:t>
      </w:r>
      <w:r w:rsidR="0065338C" w:rsidRPr="00AA6C11">
        <w:rPr>
          <w:color w:val="000000" w:themeColor="text1"/>
          <w:szCs w:val="28"/>
        </w:rPr>
        <w:t xml:space="preserve">vẫn </w:t>
      </w:r>
      <w:r w:rsidR="0065338C" w:rsidRPr="00AA6C11">
        <w:rPr>
          <w:color w:val="000000" w:themeColor="text1"/>
          <w:szCs w:val="28"/>
          <w:lang w:val="vi-VN"/>
        </w:rPr>
        <w:t xml:space="preserve">còn có sai phạm, </w:t>
      </w:r>
      <w:r w:rsidR="0065338C" w:rsidRPr="00AA6C11">
        <w:rPr>
          <w:color w:val="000000" w:themeColor="text1"/>
          <w:lang w:val="pt-BR"/>
        </w:rPr>
        <w:t>vi phạm về đạo đức nghề nghiệp, chưa thực hiện đúng, đủ quy định pháp luật trong lĩnh vực này.</w:t>
      </w:r>
    </w:p>
    <w:p w14:paraId="4825F3EF" w14:textId="287607FB" w:rsidR="00954BF4" w:rsidRPr="009A759B" w:rsidRDefault="00644AE8" w:rsidP="007B5B92">
      <w:pPr>
        <w:tabs>
          <w:tab w:val="left" w:pos="567"/>
        </w:tabs>
        <w:spacing w:after="0" w:line="264" w:lineRule="auto"/>
        <w:jc w:val="both"/>
        <w:rPr>
          <w:color w:val="000000" w:themeColor="text1"/>
          <w:lang w:val="pt-BR"/>
        </w:rPr>
      </w:pPr>
      <w:r w:rsidRPr="00AA6C11">
        <w:rPr>
          <w:color w:val="000000" w:themeColor="text1"/>
          <w:lang w:val="pt-BR"/>
        </w:rPr>
        <w:tab/>
      </w:r>
      <w:r w:rsidRPr="009A759B">
        <w:rPr>
          <w:color w:val="000000" w:themeColor="text1"/>
          <w:lang w:val="pt-BR"/>
        </w:rPr>
        <w:t xml:space="preserve">- </w:t>
      </w:r>
      <w:r w:rsidR="00730B07" w:rsidRPr="009A759B">
        <w:rPr>
          <w:color w:val="000000" w:themeColor="text1"/>
          <w:lang w:val="pt-BR"/>
        </w:rPr>
        <w:t>Ứ</w:t>
      </w:r>
      <w:r w:rsidR="005F2570" w:rsidRPr="009A759B">
        <w:rPr>
          <w:color w:val="000000" w:themeColor="text1"/>
          <w:lang w:val="pt-BR"/>
        </w:rPr>
        <w:t xml:space="preserve">ng dụng công nghệ thông tin trong </w:t>
      </w:r>
      <w:r w:rsidR="00EC3CA5" w:rsidRPr="009A759B">
        <w:rPr>
          <w:color w:val="000000" w:themeColor="text1"/>
          <w:lang w:val="pt-BR"/>
        </w:rPr>
        <w:t xml:space="preserve">công tác </w:t>
      </w:r>
      <w:r w:rsidR="005F2570" w:rsidRPr="009A759B">
        <w:rPr>
          <w:color w:val="000000" w:themeColor="text1"/>
          <w:lang w:val="pt-BR"/>
        </w:rPr>
        <w:t xml:space="preserve">quản lý, chỉ đạo điều hành </w:t>
      </w:r>
      <w:r w:rsidR="00EC3CA5" w:rsidRPr="009A759B">
        <w:rPr>
          <w:color w:val="000000" w:themeColor="text1"/>
          <w:lang w:val="pt-BR"/>
        </w:rPr>
        <w:t xml:space="preserve">ở một số nơi còn chưa đáp ứng được yêu cầu; một số hệ thống thông tin còn chậm được nâng cấp, dẫn đến có thời điểm hệ thống không liền mạch, ảnh hướng trực tiếp đến tiếp nhận giải quyết các yêu cầu thủ tục hành chính của cán bộ tư pháp và yêu cầu của người dân, nhất là trong các lĩnh vực hộ tịch, lý lịch tư pháp...; </w:t>
      </w:r>
      <w:r w:rsidR="00954BF4" w:rsidRPr="009A759B">
        <w:rPr>
          <w:color w:val="000000" w:themeColor="text1"/>
          <w:lang w:val="pt-BR"/>
        </w:rPr>
        <w:t>nguồn kinh phí cho việc triển khai các nhiệm vụ về công nghệ thông tin, chuyển đổi số chưa được cấp, dẫn đến việc triển khai các nhiệm vụ bị chậm, nguy cơ không hoàn thành.</w:t>
      </w:r>
    </w:p>
    <w:p w14:paraId="11EFD130" w14:textId="59DFFEC5" w:rsidR="00D43E61" w:rsidRPr="00AA6C11" w:rsidRDefault="00504044" w:rsidP="007B5B92">
      <w:pPr>
        <w:tabs>
          <w:tab w:val="left" w:pos="567"/>
        </w:tabs>
        <w:spacing w:after="0" w:line="264" w:lineRule="auto"/>
        <w:jc w:val="both"/>
        <w:rPr>
          <w:color w:val="000000" w:themeColor="text1"/>
          <w:szCs w:val="28"/>
        </w:rPr>
      </w:pPr>
      <w:r w:rsidRPr="00AA6C11">
        <w:rPr>
          <w:color w:val="000000" w:themeColor="text1"/>
          <w:szCs w:val="28"/>
        </w:rPr>
        <w:tab/>
        <w:t xml:space="preserve">- </w:t>
      </w:r>
      <w:r w:rsidR="00D43E61" w:rsidRPr="00AA6C11">
        <w:rPr>
          <w:color w:val="000000" w:themeColor="text1"/>
          <w:szCs w:val="28"/>
        </w:rPr>
        <w:t>T</w:t>
      </w:r>
      <w:r w:rsidRPr="00AA6C11">
        <w:rPr>
          <w:color w:val="000000" w:themeColor="text1"/>
          <w:szCs w:val="28"/>
        </w:rPr>
        <w:t xml:space="preserve">ỷ lệ giải ngân </w:t>
      </w:r>
      <w:r w:rsidR="00B300AB" w:rsidRPr="00AA6C11">
        <w:rPr>
          <w:color w:val="000000" w:themeColor="text1"/>
          <w:szCs w:val="28"/>
        </w:rPr>
        <w:t xml:space="preserve">vốn đầu tư công </w:t>
      </w:r>
      <w:r w:rsidR="00D43E61" w:rsidRPr="00AA6C11">
        <w:rPr>
          <w:color w:val="000000" w:themeColor="text1"/>
          <w:szCs w:val="28"/>
        </w:rPr>
        <w:t>của Bộ, n</w:t>
      </w:r>
      <w:r w:rsidRPr="00AA6C11">
        <w:rPr>
          <w:color w:val="000000" w:themeColor="text1"/>
          <w:szCs w:val="28"/>
        </w:rPr>
        <w:t xml:space="preserve">gành còn thấp; </w:t>
      </w:r>
      <w:r w:rsidR="00D43E61" w:rsidRPr="00AA6C11">
        <w:rPr>
          <w:color w:val="000000" w:themeColor="text1"/>
          <w:szCs w:val="28"/>
        </w:rPr>
        <w:t>công tác quyết toán vốn đầu tư công dự án hoàn thành còn chậm.</w:t>
      </w:r>
    </w:p>
    <w:p w14:paraId="5C7DDD35" w14:textId="7DA709C9" w:rsidR="00F035C0" w:rsidRPr="00AA6C11" w:rsidRDefault="00E827D6" w:rsidP="007B5B92">
      <w:pPr>
        <w:tabs>
          <w:tab w:val="left" w:pos="567"/>
        </w:tabs>
        <w:spacing w:after="0" w:line="264" w:lineRule="auto"/>
        <w:jc w:val="both"/>
        <w:rPr>
          <w:color w:val="000000" w:themeColor="text1"/>
          <w:szCs w:val="28"/>
        </w:rPr>
      </w:pPr>
      <w:r w:rsidRPr="00AA6C11">
        <w:rPr>
          <w:color w:val="000000" w:themeColor="text1"/>
          <w:szCs w:val="28"/>
        </w:rPr>
        <w:tab/>
        <w:t>- Công tác hướng dẫn nghiệp vụ</w:t>
      </w:r>
      <w:r w:rsidR="00687977" w:rsidRPr="00AA6C11">
        <w:rPr>
          <w:color w:val="000000" w:themeColor="text1"/>
          <w:szCs w:val="28"/>
        </w:rPr>
        <w:t>,</w:t>
      </w:r>
      <w:r w:rsidRPr="00AA6C11">
        <w:rPr>
          <w:color w:val="000000" w:themeColor="text1"/>
          <w:szCs w:val="28"/>
        </w:rPr>
        <w:t xml:space="preserve"> </w:t>
      </w:r>
      <w:r w:rsidR="00687977" w:rsidRPr="00AA6C11">
        <w:rPr>
          <w:color w:val="000000" w:themeColor="text1"/>
          <w:szCs w:val="28"/>
        </w:rPr>
        <w:t xml:space="preserve">thanh tra, tự kiểm tra </w:t>
      </w:r>
      <w:r w:rsidRPr="00AA6C11">
        <w:rPr>
          <w:color w:val="000000" w:themeColor="text1"/>
          <w:szCs w:val="28"/>
        </w:rPr>
        <w:t>tron</w:t>
      </w:r>
      <w:r w:rsidR="006C6497" w:rsidRPr="00AA6C11">
        <w:rPr>
          <w:color w:val="000000" w:themeColor="text1"/>
          <w:szCs w:val="28"/>
        </w:rPr>
        <w:t>g một số lĩnh vực chưa kịp thời</w:t>
      </w:r>
      <w:r w:rsidR="00687977" w:rsidRPr="00AA6C11">
        <w:rPr>
          <w:color w:val="000000" w:themeColor="text1"/>
          <w:szCs w:val="28"/>
        </w:rPr>
        <w:t>, hiệu quả chưa được như mong muốn.</w:t>
      </w:r>
      <w:r w:rsidR="006C6497" w:rsidRPr="00AA6C11">
        <w:rPr>
          <w:color w:val="000000" w:themeColor="text1"/>
          <w:szCs w:val="28"/>
        </w:rPr>
        <w:t xml:space="preserve"> </w:t>
      </w:r>
    </w:p>
    <w:p w14:paraId="09E7E56D" w14:textId="77777777" w:rsidR="00034D7C" w:rsidRPr="00AA6C11" w:rsidRDefault="002F2758" w:rsidP="007B5B92">
      <w:pPr>
        <w:tabs>
          <w:tab w:val="left" w:pos="567"/>
        </w:tabs>
        <w:spacing w:after="0" w:line="264" w:lineRule="auto"/>
        <w:jc w:val="both"/>
        <w:rPr>
          <w:b/>
          <w:color w:val="000000" w:themeColor="text1"/>
          <w:szCs w:val="28"/>
          <w:lang w:val="nb-NO"/>
        </w:rPr>
      </w:pPr>
      <w:r w:rsidRPr="00AA6C11">
        <w:rPr>
          <w:color w:val="000000" w:themeColor="text1"/>
          <w:szCs w:val="28"/>
        </w:rPr>
        <w:tab/>
      </w:r>
      <w:r w:rsidR="00034D7C" w:rsidRPr="00AA6C11">
        <w:rPr>
          <w:b/>
          <w:color w:val="000000" w:themeColor="text1"/>
          <w:szCs w:val="28"/>
          <w:lang w:val="nb-NO"/>
        </w:rPr>
        <w:t>2. Nguyên nhân</w:t>
      </w:r>
    </w:p>
    <w:p w14:paraId="0FE026D4" w14:textId="545871C6" w:rsidR="00850BE4" w:rsidRPr="00AA6C11" w:rsidRDefault="00850BE4" w:rsidP="007B5B92">
      <w:pPr>
        <w:tabs>
          <w:tab w:val="left" w:pos="567"/>
        </w:tabs>
        <w:spacing w:after="0" w:line="264" w:lineRule="auto"/>
        <w:jc w:val="both"/>
        <w:rPr>
          <w:color w:val="000000" w:themeColor="text1"/>
          <w:szCs w:val="28"/>
          <w:lang w:val="pt-BR"/>
        </w:rPr>
      </w:pPr>
      <w:r w:rsidRPr="00AA6C11">
        <w:rPr>
          <w:color w:val="000000" w:themeColor="text1"/>
          <w:szCs w:val="28"/>
          <w:lang w:val="nb-NO"/>
        </w:rPr>
        <w:tab/>
        <w:t>- Ý thức</w:t>
      </w:r>
      <w:r w:rsidRPr="00AA6C11">
        <w:rPr>
          <w:color w:val="000000" w:themeColor="text1"/>
          <w:szCs w:val="28"/>
          <w:lang w:val="pt-BR"/>
        </w:rPr>
        <w:t>, trách nhiệm trong công tác của một số công chức, viên chức chưa cao; có biểu hiện sợ trách nhiệm, đùn đẩy, né tránh công việc.</w:t>
      </w:r>
      <w:r w:rsidR="00034D7C" w:rsidRPr="00AA6C11">
        <w:rPr>
          <w:color w:val="000000" w:themeColor="text1"/>
          <w:szCs w:val="28"/>
          <w:lang w:val="pt-BR"/>
        </w:rPr>
        <w:tab/>
      </w:r>
    </w:p>
    <w:p w14:paraId="2DB80CC0" w14:textId="69C253B1" w:rsidR="00AA6C11" w:rsidRDefault="00850BE4" w:rsidP="007B5B92">
      <w:pPr>
        <w:tabs>
          <w:tab w:val="left" w:pos="567"/>
        </w:tabs>
        <w:spacing w:after="0" w:line="264" w:lineRule="auto"/>
        <w:jc w:val="both"/>
        <w:rPr>
          <w:color w:val="000000" w:themeColor="text1"/>
          <w:szCs w:val="28"/>
          <w:lang w:val="pt-BR"/>
        </w:rPr>
      </w:pPr>
      <w:r w:rsidRPr="00AA6C11">
        <w:rPr>
          <w:color w:val="000000" w:themeColor="text1"/>
          <w:szCs w:val="28"/>
          <w:lang w:val="pt-BR"/>
        </w:rPr>
        <w:tab/>
      </w:r>
      <w:r w:rsidR="00504044" w:rsidRPr="00AA6C11">
        <w:rPr>
          <w:color w:val="000000" w:themeColor="text1"/>
          <w:szCs w:val="28"/>
          <w:lang w:val="pt-BR"/>
        </w:rPr>
        <w:t xml:space="preserve">- </w:t>
      </w:r>
      <w:r w:rsidRPr="00AA6C11">
        <w:rPr>
          <w:color w:val="000000" w:themeColor="text1"/>
          <w:szCs w:val="28"/>
          <w:lang w:val="pt-BR"/>
        </w:rPr>
        <w:t>V</w:t>
      </w:r>
      <w:r w:rsidR="00D43E61" w:rsidRPr="00AA6C11">
        <w:rPr>
          <w:color w:val="000000" w:themeColor="text1"/>
          <w:szCs w:val="28"/>
        </w:rPr>
        <w:t>iệc chấp hành kỷ luật, kỷ cương trong công tác xây dựng, ban hành VBQPPL ở một số bộ, ngành, địa phương còn chưa nghiêm</w:t>
      </w:r>
      <w:r w:rsidR="00C21B73">
        <w:rPr>
          <w:color w:val="000000" w:themeColor="text1"/>
          <w:szCs w:val="28"/>
          <w:lang w:val="pt-BR"/>
        </w:rPr>
        <w:t xml:space="preserve">; chưa theo dõi, tham gia đầy đủ, đến cùng </w:t>
      </w:r>
      <w:r w:rsidR="002128BE">
        <w:rPr>
          <w:color w:val="000000" w:themeColor="text1"/>
          <w:szCs w:val="28"/>
          <w:lang w:val="pt-BR"/>
        </w:rPr>
        <w:t xml:space="preserve">sau </w:t>
      </w:r>
      <w:r w:rsidR="00C21B73">
        <w:rPr>
          <w:color w:val="000000" w:themeColor="text1"/>
          <w:szCs w:val="28"/>
          <w:lang w:val="pt-BR"/>
        </w:rPr>
        <w:t xml:space="preserve">khi có báo cáo thẩm định. </w:t>
      </w:r>
    </w:p>
    <w:p w14:paraId="1A607937" w14:textId="3919F23E" w:rsidR="00D84274" w:rsidRPr="00AA6C11" w:rsidRDefault="00584794" w:rsidP="007B5B92">
      <w:pPr>
        <w:tabs>
          <w:tab w:val="left" w:pos="567"/>
        </w:tabs>
        <w:spacing w:after="0" w:line="264" w:lineRule="auto"/>
        <w:jc w:val="both"/>
        <w:rPr>
          <w:color w:val="000000" w:themeColor="text1"/>
          <w:szCs w:val="28"/>
          <w:lang w:val="pt-BR"/>
        </w:rPr>
      </w:pPr>
      <w:r>
        <w:rPr>
          <w:color w:val="000000" w:themeColor="text1"/>
          <w:szCs w:val="28"/>
          <w:lang w:val="pt-BR"/>
        </w:rPr>
        <w:tab/>
      </w:r>
      <w:r w:rsidR="00504044" w:rsidRPr="00AA6C11">
        <w:rPr>
          <w:color w:val="000000" w:themeColor="text1"/>
          <w:szCs w:val="28"/>
          <w:lang w:val="pt-BR"/>
        </w:rPr>
        <w:t>- Công tác phối hợp giữa các bộ, ngành ở Trung ương, giữa Trung ương với địa phương trong thực hiện công tác tư pháp trong một số trường hợp vẫn còn ch</w:t>
      </w:r>
      <w:r w:rsidR="009916D8" w:rsidRPr="00AA6C11">
        <w:rPr>
          <w:color w:val="000000" w:themeColor="text1"/>
          <w:szCs w:val="28"/>
          <w:lang w:val="pt-BR"/>
        </w:rPr>
        <w:t>ưa kịp thời, chặt chẽ, hiệu quả.</w:t>
      </w:r>
    </w:p>
    <w:p w14:paraId="0216EDF4" w14:textId="15F62504" w:rsidR="00034D7C" w:rsidRPr="00AA6C11" w:rsidRDefault="00D84274" w:rsidP="007B5B92">
      <w:pPr>
        <w:tabs>
          <w:tab w:val="left" w:pos="567"/>
        </w:tabs>
        <w:spacing w:after="0" w:line="264" w:lineRule="auto"/>
        <w:jc w:val="both"/>
        <w:rPr>
          <w:color w:val="000000" w:themeColor="text1"/>
          <w:lang w:val="nb-NO"/>
        </w:rPr>
      </w:pPr>
      <w:r w:rsidRPr="00AA6C11">
        <w:rPr>
          <w:color w:val="000000" w:themeColor="text1"/>
          <w:szCs w:val="28"/>
          <w:lang w:val="pt-BR"/>
        </w:rPr>
        <w:tab/>
      </w:r>
      <w:r w:rsidR="00034D7C" w:rsidRPr="00AA6C11">
        <w:rPr>
          <w:color w:val="000000" w:themeColor="text1"/>
          <w:szCs w:val="28"/>
          <w:lang w:val="pt-BR"/>
        </w:rPr>
        <w:t>-</w:t>
      </w:r>
      <w:r w:rsidR="00034D7C" w:rsidRPr="00AA6C11">
        <w:rPr>
          <w:color w:val="000000" w:themeColor="text1"/>
          <w:lang w:val="nb-NO"/>
        </w:rPr>
        <w:t xml:space="preserve"> </w:t>
      </w:r>
      <w:r w:rsidR="00D43E61" w:rsidRPr="00AA6C11">
        <w:rPr>
          <w:color w:val="000000" w:themeColor="text1"/>
          <w:lang w:val="nb-NO"/>
        </w:rPr>
        <w:t xml:space="preserve">Khối </w:t>
      </w:r>
      <w:r w:rsidR="00034D7C" w:rsidRPr="00AA6C11">
        <w:rPr>
          <w:color w:val="000000" w:themeColor="text1"/>
          <w:lang w:val="nb-NO"/>
        </w:rPr>
        <w:t xml:space="preserve">lượng công việc thường xuyên lớn, </w:t>
      </w:r>
      <w:r w:rsidR="00D43E61" w:rsidRPr="00AA6C11">
        <w:rPr>
          <w:color w:val="000000" w:themeColor="text1"/>
          <w:lang w:val="nb-NO"/>
        </w:rPr>
        <w:t>trong khi đó nhiệm vụ phát sinh, đột xuất nhiều theo yêu cầu của Chính phủ, Thủ tướng Chính phủ và các bộ, ngành với yêu cầu cao về chất lượng, tiến độ gấp</w:t>
      </w:r>
      <w:r w:rsidR="00EB4DB8" w:rsidRPr="00AA6C11">
        <w:rPr>
          <w:rStyle w:val="FootnoteReference"/>
          <w:color w:val="000000" w:themeColor="text1"/>
          <w:lang w:val="nb-NO"/>
        </w:rPr>
        <w:footnoteReference w:id="118"/>
      </w:r>
      <w:r w:rsidR="00034D7C" w:rsidRPr="00AA6C11">
        <w:rPr>
          <w:color w:val="000000" w:themeColor="text1"/>
          <w:lang w:val="nb-NO"/>
        </w:rPr>
        <w:t>.</w:t>
      </w:r>
    </w:p>
    <w:p w14:paraId="44B35B3E" w14:textId="77777777" w:rsidR="00504044" w:rsidRPr="00AA6C11" w:rsidRDefault="00034D7C" w:rsidP="007B5B92">
      <w:pPr>
        <w:tabs>
          <w:tab w:val="left" w:pos="567"/>
        </w:tabs>
        <w:spacing w:after="0" w:line="264" w:lineRule="auto"/>
        <w:jc w:val="both"/>
        <w:rPr>
          <w:color w:val="000000" w:themeColor="text1"/>
          <w:szCs w:val="28"/>
          <w:lang w:val="nb-NO"/>
        </w:rPr>
      </w:pPr>
      <w:r w:rsidRPr="00AA6C11">
        <w:rPr>
          <w:b/>
          <w:color w:val="000000" w:themeColor="text1"/>
          <w:szCs w:val="28"/>
          <w:lang w:val="nb-NO"/>
        </w:rPr>
        <w:tab/>
      </w:r>
      <w:r w:rsidR="00504044" w:rsidRPr="00AA6C11">
        <w:rPr>
          <w:color w:val="000000" w:themeColor="text1"/>
          <w:szCs w:val="28"/>
          <w:lang w:val="nb-NO"/>
        </w:rPr>
        <w:t xml:space="preserve">- </w:t>
      </w:r>
      <w:r w:rsidR="00EB4DB8" w:rsidRPr="00AA6C11">
        <w:rPr>
          <w:color w:val="000000" w:themeColor="text1"/>
          <w:szCs w:val="28"/>
          <w:lang w:val="nb-NO"/>
        </w:rPr>
        <w:t xml:space="preserve">Nguồn lực, </w:t>
      </w:r>
      <w:r w:rsidR="00504044" w:rsidRPr="00AA6C11">
        <w:rPr>
          <w:color w:val="000000" w:themeColor="text1"/>
          <w:szCs w:val="28"/>
          <w:lang w:val="nb-NO"/>
        </w:rPr>
        <w:t>điều kiện bảo đảm triển khai công việc trong một số lĩnh vực còn hạn chế, nhất là trong công tác xây dựng, thi hành pháp luật; phổ biến, giáo dục pháp luật; ứng dụng công nghệ thông tin, THADS.</w:t>
      </w:r>
      <w:r w:rsidR="00EB4DB8" w:rsidRPr="00AA6C11">
        <w:rPr>
          <w:color w:val="000000" w:themeColor="text1"/>
          <w:szCs w:val="28"/>
          <w:lang w:val="nb-NO"/>
        </w:rPr>
        <w:t>. ảnh hưởng không nhỏ đến chất lượng, hiệu quả công việc.</w:t>
      </w:r>
    </w:p>
    <w:p w14:paraId="2265A793" w14:textId="77777777" w:rsidR="00C95E2F" w:rsidRPr="00AA6C11" w:rsidRDefault="00504044" w:rsidP="00B70F29">
      <w:pPr>
        <w:spacing w:after="0" w:line="269" w:lineRule="auto"/>
        <w:ind w:firstLine="567"/>
        <w:jc w:val="both"/>
        <w:rPr>
          <w:b/>
          <w:color w:val="000000" w:themeColor="text1"/>
          <w:szCs w:val="28"/>
          <w:lang w:val="nb-NO"/>
        </w:rPr>
      </w:pPr>
      <w:r w:rsidRPr="00AA6C11">
        <w:rPr>
          <w:b/>
          <w:color w:val="000000" w:themeColor="text1"/>
          <w:szCs w:val="28"/>
          <w:lang w:val="nb-NO"/>
        </w:rPr>
        <w:t>IV. ĐÁNH GIÁ CHUNG</w:t>
      </w:r>
    </w:p>
    <w:p w14:paraId="7CE98F29" w14:textId="1EF6CA5F" w:rsidR="006B67B1" w:rsidRPr="00AA6C11" w:rsidRDefault="00DF145B" w:rsidP="00B70F29">
      <w:pPr>
        <w:spacing w:after="0" w:line="269" w:lineRule="auto"/>
        <w:ind w:firstLine="567"/>
        <w:jc w:val="both"/>
        <w:rPr>
          <w:color w:val="000000" w:themeColor="text1"/>
          <w:szCs w:val="28"/>
        </w:rPr>
      </w:pPr>
      <w:r w:rsidRPr="00AA6C11">
        <w:rPr>
          <w:iCs/>
          <w:color w:val="000000" w:themeColor="text1"/>
          <w:szCs w:val="28"/>
          <w:lang w:val="nb-NO"/>
        </w:rPr>
        <w:t>Sáu</w:t>
      </w:r>
      <w:r w:rsidR="00504044" w:rsidRPr="00AA6C11">
        <w:rPr>
          <w:iCs/>
          <w:color w:val="000000" w:themeColor="text1"/>
          <w:szCs w:val="28"/>
          <w:lang w:val="nb-NO"/>
        </w:rPr>
        <w:t xml:space="preserve"> tháng đầu năm, </w:t>
      </w:r>
      <w:r w:rsidRPr="00AA6C11">
        <w:rPr>
          <w:iCs/>
          <w:color w:val="000000" w:themeColor="text1"/>
          <w:szCs w:val="28"/>
          <w:lang w:val="nb-NO"/>
        </w:rPr>
        <w:t xml:space="preserve">từng cán bộ, công chức, viên chức và người lao động trong </w:t>
      </w:r>
      <w:r w:rsidR="00504044" w:rsidRPr="00AA6C11">
        <w:rPr>
          <w:iCs/>
          <w:color w:val="000000" w:themeColor="text1"/>
          <w:szCs w:val="28"/>
          <w:lang w:val="nb-NO"/>
        </w:rPr>
        <w:t xml:space="preserve">ngành Tư pháp đã </w:t>
      </w:r>
      <w:r w:rsidR="00A26F55" w:rsidRPr="00AA6C11">
        <w:rPr>
          <w:iCs/>
          <w:color w:val="000000" w:themeColor="text1"/>
          <w:szCs w:val="28"/>
          <w:lang w:val="nb-NO"/>
        </w:rPr>
        <w:t xml:space="preserve">quyết tâm, nỗ lực </w:t>
      </w:r>
      <w:r w:rsidR="00504044" w:rsidRPr="00AA6C11">
        <w:rPr>
          <w:iCs/>
          <w:color w:val="000000" w:themeColor="text1"/>
          <w:szCs w:val="28"/>
          <w:lang w:val="nb-NO"/>
        </w:rPr>
        <w:t xml:space="preserve">triển khai thực hiện quyết liệt các chương trình, kế hoạch công tác, </w:t>
      </w:r>
      <w:r w:rsidR="00A26F55" w:rsidRPr="00AA6C11">
        <w:rPr>
          <w:iCs/>
          <w:color w:val="000000" w:themeColor="text1"/>
          <w:szCs w:val="28"/>
          <w:lang w:val="nb-NO"/>
        </w:rPr>
        <w:t xml:space="preserve">bám sát </w:t>
      </w:r>
      <w:r w:rsidR="00504044" w:rsidRPr="00AA6C11">
        <w:rPr>
          <w:iCs/>
          <w:color w:val="000000" w:themeColor="text1"/>
          <w:szCs w:val="28"/>
          <w:lang w:val="nb-NO"/>
        </w:rPr>
        <w:t xml:space="preserve">các Nghị quyết, chỉ đạo của Đảng, Quốc hội, </w:t>
      </w:r>
      <w:r w:rsidR="00673482" w:rsidRPr="00AA6C11">
        <w:rPr>
          <w:iCs/>
          <w:color w:val="000000" w:themeColor="text1"/>
          <w:szCs w:val="28"/>
          <w:lang w:val="nb-NO"/>
        </w:rPr>
        <w:t>Chí</w:t>
      </w:r>
      <w:r w:rsidR="0015421D" w:rsidRPr="00AA6C11">
        <w:rPr>
          <w:iCs/>
          <w:color w:val="000000" w:themeColor="text1"/>
          <w:szCs w:val="28"/>
          <w:lang w:val="nb-NO"/>
        </w:rPr>
        <w:t xml:space="preserve">nh phủ, Thủ tướng Chính phủ </w:t>
      </w:r>
      <w:r w:rsidR="00A26F55" w:rsidRPr="00AA6C11">
        <w:rPr>
          <w:iCs/>
          <w:color w:val="000000" w:themeColor="text1"/>
          <w:szCs w:val="28"/>
          <w:lang w:val="nb-NO"/>
        </w:rPr>
        <w:t>trong công tác xây dựng và thi hành pháp luậ</w:t>
      </w:r>
      <w:r w:rsidR="00097D59" w:rsidRPr="00AA6C11">
        <w:rPr>
          <w:iCs/>
          <w:color w:val="000000" w:themeColor="text1"/>
          <w:szCs w:val="28"/>
          <w:lang w:val="nb-NO"/>
        </w:rPr>
        <w:t>t</w:t>
      </w:r>
      <w:r w:rsidR="00A26F55" w:rsidRPr="00AA6C11">
        <w:rPr>
          <w:iCs/>
          <w:color w:val="000000" w:themeColor="text1"/>
          <w:szCs w:val="28"/>
          <w:lang w:val="nb-NO"/>
        </w:rPr>
        <w:t xml:space="preserve">, </w:t>
      </w:r>
      <w:r w:rsidR="00A26F55" w:rsidRPr="00AA6C11">
        <w:rPr>
          <w:color w:val="000000" w:themeColor="text1"/>
        </w:rPr>
        <w:t>phổ biến, giáo dục pháp luật, kiểm tra văn bản quy phạm pháp luật, quản lý công tác thi hành pháp l</w:t>
      </w:r>
      <w:r w:rsidR="00097D59" w:rsidRPr="00AA6C11">
        <w:rPr>
          <w:color w:val="000000" w:themeColor="text1"/>
        </w:rPr>
        <w:t>uật về xử lý vi phạm hành chính,</w:t>
      </w:r>
      <w:r w:rsidR="00A26F55" w:rsidRPr="00AA6C11">
        <w:rPr>
          <w:color w:val="000000" w:themeColor="text1"/>
        </w:rPr>
        <w:t xml:space="preserve"> thi hành án dân sự, bồi thường nhà nước, hành chính tư pháp, bổ trợ tư pháp, trợ giúp pháp lý…</w:t>
      </w:r>
      <w:r w:rsidR="005037D0" w:rsidRPr="00AA6C11">
        <w:rPr>
          <w:color w:val="000000" w:themeColor="text1"/>
        </w:rPr>
        <w:t xml:space="preserve"> phù hợp với tình hình phát triển kinh tế - xã hội của đất nước, của từng địa phương; </w:t>
      </w:r>
      <w:r w:rsidR="00673482" w:rsidRPr="00AA6C11">
        <w:rPr>
          <w:iCs/>
          <w:color w:val="000000" w:themeColor="text1"/>
          <w:szCs w:val="28"/>
          <w:lang w:val="nb-NO"/>
        </w:rPr>
        <w:t xml:space="preserve">chủ động, </w:t>
      </w:r>
      <w:r w:rsidR="005037D0" w:rsidRPr="00AA6C11">
        <w:rPr>
          <w:iCs/>
          <w:color w:val="000000" w:themeColor="text1"/>
          <w:szCs w:val="28"/>
          <w:lang w:val="nb-NO"/>
        </w:rPr>
        <w:t>kịp thời xây dựng, ban hành và điều chỉnh các chương trình, kế hoạch công tác</w:t>
      </w:r>
      <w:r w:rsidR="005037D0" w:rsidRPr="00AA6C11">
        <w:rPr>
          <w:color w:val="000000" w:themeColor="text1"/>
          <w:szCs w:val="28"/>
        </w:rPr>
        <w:t xml:space="preserve">, tập trung nguồn lực để triển khai thực hiện kịp thời, </w:t>
      </w:r>
      <w:r w:rsidR="005037D0" w:rsidRPr="00AA6C11">
        <w:rPr>
          <w:iCs/>
          <w:color w:val="000000" w:themeColor="text1"/>
          <w:szCs w:val="28"/>
          <w:lang w:val="nb-NO"/>
        </w:rPr>
        <w:t>bảo đảm tiến độ, chất lượng các nhiệm vụ đề ra</w:t>
      </w:r>
      <w:r w:rsidR="00504044" w:rsidRPr="00AA6C11">
        <w:rPr>
          <w:iCs/>
          <w:color w:val="000000" w:themeColor="text1"/>
          <w:szCs w:val="28"/>
          <w:lang w:val="nb-NO"/>
        </w:rPr>
        <w:t xml:space="preserve">. Từ kết quả số liệu thống kế cho thấy, kết quả công tác </w:t>
      </w:r>
      <w:r w:rsidR="0015421D" w:rsidRPr="00AA6C11">
        <w:rPr>
          <w:iCs/>
          <w:color w:val="000000" w:themeColor="text1"/>
          <w:szCs w:val="28"/>
          <w:lang w:val="nb-NO"/>
        </w:rPr>
        <w:t>trong 06 tháng đầu năm 202</w:t>
      </w:r>
      <w:r w:rsidR="005037D0" w:rsidRPr="00AA6C11">
        <w:rPr>
          <w:iCs/>
          <w:color w:val="000000" w:themeColor="text1"/>
          <w:szCs w:val="28"/>
          <w:lang w:val="nb-NO"/>
        </w:rPr>
        <w:t>4</w:t>
      </w:r>
      <w:r w:rsidR="0015421D" w:rsidRPr="00AA6C11">
        <w:rPr>
          <w:iCs/>
          <w:color w:val="000000" w:themeColor="text1"/>
          <w:szCs w:val="28"/>
          <w:lang w:val="nb-NO"/>
        </w:rPr>
        <w:t xml:space="preserve"> </w:t>
      </w:r>
      <w:r w:rsidR="00504044" w:rsidRPr="00AA6C11">
        <w:rPr>
          <w:iCs/>
          <w:color w:val="000000" w:themeColor="text1"/>
          <w:szCs w:val="28"/>
          <w:lang w:val="nb-NO"/>
        </w:rPr>
        <w:t xml:space="preserve">trên hầu hết các lĩnh vực của Bộ, ngành Tư pháp </w:t>
      </w:r>
      <w:r w:rsidR="00EB4DB8" w:rsidRPr="00AA6C11">
        <w:rPr>
          <w:iCs/>
          <w:color w:val="000000" w:themeColor="text1"/>
          <w:szCs w:val="28"/>
          <w:lang w:val="nb-NO"/>
        </w:rPr>
        <w:t>đều tăng so với cùng kỳ năm 202</w:t>
      </w:r>
      <w:r w:rsidR="005037D0" w:rsidRPr="00AA6C11">
        <w:rPr>
          <w:iCs/>
          <w:color w:val="000000" w:themeColor="text1"/>
          <w:szCs w:val="28"/>
          <w:lang w:val="nb-NO"/>
        </w:rPr>
        <w:t>3</w:t>
      </w:r>
      <w:r w:rsidR="00EB4DB8" w:rsidRPr="00AA6C11">
        <w:rPr>
          <w:iCs/>
          <w:color w:val="000000" w:themeColor="text1"/>
          <w:szCs w:val="28"/>
          <w:lang w:val="nb-NO"/>
        </w:rPr>
        <w:t xml:space="preserve">, </w:t>
      </w:r>
      <w:r w:rsidR="005037D0" w:rsidRPr="00AA6C11">
        <w:rPr>
          <w:iCs/>
          <w:color w:val="000000" w:themeColor="text1"/>
          <w:szCs w:val="28"/>
          <w:lang w:val="nb-NO"/>
        </w:rPr>
        <w:t>nổi bật là</w:t>
      </w:r>
      <w:r w:rsidR="00504044" w:rsidRPr="00AA6C11">
        <w:rPr>
          <w:iCs/>
          <w:color w:val="000000" w:themeColor="text1"/>
          <w:szCs w:val="28"/>
          <w:lang w:val="nb-NO"/>
        </w:rPr>
        <w:t xml:space="preserve">: </w:t>
      </w:r>
      <w:r w:rsidR="00EB4DB8" w:rsidRPr="00AA6C11">
        <w:rPr>
          <w:color w:val="000000" w:themeColor="text1"/>
          <w:szCs w:val="28"/>
        </w:rPr>
        <w:t>Công tác xây dựng, hoàn thiện thể chế, pháp luật</w:t>
      </w:r>
      <w:r w:rsidR="00EB4DB8" w:rsidRPr="00AA6C11">
        <w:rPr>
          <w:iCs/>
          <w:color w:val="000000" w:themeColor="text1"/>
          <w:szCs w:val="28"/>
          <w:lang w:val="nb-NO"/>
        </w:rPr>
        <w:t xml:space="preserve"> </w:t>
      </w:r>
      <w:r w:rsidR="00504044" w:rsidRPr="00AA6C11">
        <w:rPr>
          <w:iCs/>
          <w:color w:val="000000" w:themeColor="text1"/>
          <w:szCs w:val="28"/>
          <w:lang w:val="nb-NO"/>
        </w:rPr>
        <w:t xml:space="preserve">được các </w:t>
      </w:r>
      <w:r w:rsidR="009623B4" w:rsidRPr="00283AA8">
        <w:rPr>
          <w:iCs/>
          <w:color w:val="000000" w:themeColor="text1"/>
          <w:szCs w:val="28"/>
          <w:lang w:val="nb-NO"/>
        </w:rPr>
        <w:t>bộ</w:t>
      </w:r>
      <w:r w:rsidR="00504044" w:rsidRPr="00AA6C11">
        <w:rPr>
          <w:iCs/>
          <w:color w:val="000000" w:themeColor="text1"/>
          <w:szCs w:val="28"/>
          <w:lang w:val="nb-NO"/>
        </w:rPr>
        <w:t>, ngành quan tâm, chú trọng triển khai quyết liệt, đạt được nhiều kết quả tích cực</w:t>
      </w:r>
      <w:r w:rsidR="00FD5121" w:rsidRPr="00AA6C11">
        <w:rPr>
          <w:iCs/>
          <w:color w:val="000000" w:themeColor="text1"/>
          <w:szCs w:val="28"/>
          <w:lang w:val="nb-NO"/>
        </w:rPr>
        <w:t>; nhiều dự án, dự thảo VBQPPL thuộc phạm vi quản lý của Ngành được Quốc hội thông qua, được Chính phủ ban hành</w:t>
      </w:r>
      <w:r w:rsidR="00504044" w:rsidRPr="00AA6C11">
        <w:rPr>
          <w:color w:val="000000" w:themeColor="text1"/>
          <w:szCs w:val="28"/>
        </w:rPr>
        <w:t xml:space="preserve">; </w:t>
      </w:r>
      <w:r w:rsidR="00FD5121" w:rsidRPr="00AA6C11">
        <w:rPr>
          <w:color w:val="000000" w:themeColor="text1"/>
          <w:szCs w:val="28"/>
        </w:rPr>
        <w:t xml:space="preserve">công tác thẩm định VBQPPL được chú trọng nâng cao chất lượng và đẩy nhanh tiến độ; </w:t>
      </w:r>
      <w:r w:rsidR="005037D0" w:rsidRPr="00AA6C11">
        <w:rPr>
          <w:iCs/>
          <w:color w:val="000000" w:themeColor="text1"/>
          <w:szCs w:val="28"/>
          <w:lang w:val="nb-NO"/>
        </w:rPr>
        <w:t>kiểm tra, rà soát VBQPPL được thực hiện kịp thời với khối lượng công việc lớn, góp phần đảm bảo tính thống nhất, công khai, minh bạch, khả thi của hệ thống pháp luật;</w:t>
      </w:r>
      <w:r w:rsidR="009D39CF" w:rsidRPr="00AA6C11">
        <w:rPr>
          <w:color w:val="000000" w:themeColor="text1"/>
          <w:szCs w:val="28"/>
        </w:rPr>
        <w:t xml:space="preserve"> t</w:t>
      </w:r>
      <w:r w:rsidR="009D39CF" w:rsidRPr="00AA6C11">
        <w:rPr>
          <w:color w:val="000000" w:themeColor="text1"/>
          <w:szCs w:val="28"/>
          <w:lang w:val="nl-NL"/>
        </w:rPr>
        <w:t xml:space="preserve">hể chế trong </w:t>
      </w:r>
      <w:r w:rsidR="00277CDF" w:rsidRPr="00AA6C11">
        <w:rPr>
          <w:color w:val="000000" w:themeColor="text1"/>
          <w:szCs w:val="28"/>
          <w:lang w:val="nl-NL"/>
        </w:rPr>
        <w:t>các lĩnh vực bổ trợ t</w:t>
      </w:r>
      <w:r w:rsidR="009D39CF" w:rsidRPr="00AA6C11">
        <w:rPr>
          <w:color w:val="000000" w:themeColor="text1"/>
          <w:szCs w:val="28"/>
          <w:lang w:val="nl-NL"/>
        </w:rPr>
        <w:t>ư pháp</w:t>
      </w:r>
      <w:r w:rsidR="00277CDF" w:rsidRPr="00AA6C11">
        <w:rPr>
          <w:color w:val="000000" w:themeColor="text1"/>
          <w:szCs w:val="28"/>
          <w:lang w:val="nl-NL"/>
        </w:rPr>
        <w:t>, hành chính tư pháp</w:t>
      </w:r>
      <w:r w:rsidR="009D39CF" w:rsidRPr="00AA6C11">
        <w:rPr>
          <w:color w:val="000000" w:themeColor="text1"/>
          <w:szCs w:val="28"/>
          <w:lang w:val="nl-NL"/>
        </w:rPr>
        <w:t xml:space="preserve"> tiếp tục được hoàn thiện</w:t>
      </w:r>
      <w:r w:rsidR="00277CDF" w:rsidRPr="00AA6C11">
        <w:rPr>
          <w:color w:val="000000" w:themeColor="text1"/>
          <w:szCs w:val="28"/>
          <w:lang w:val="nl-NL"/>
        </w:rPr>
        <w:t>,</w:t>
      </w:r>
      <w:r w:rsidR="009D39CF" w:rsidRPr="00AA6C11">
        <w:rPr>
          <w:color w:val="000000" w:themeColor="text1"/>
          <w:szCs w:val="28"/>
          <w:lang w:val="nl-NL"/>
        </w:rPr>
        <w:t xml:space="preserve"> </w:t>
      </w:r>
      <w:r w:rsidR="009D39CF" w:rsidRPr="00AA6C11">
        <w:rPr>
          <w:color w:val="000000" w:themeColor="text1"/>
          <w:szCs w:val="28"/>
        </w:rPr>
        <w:t>đáp ứng yêu cầu phòng chống tham nhũng, tiêu cực và quản lý nhà nước</w:t>
      </w:r>
      <w:r w:rsidR="00277CDF" w:rsidRPr="00AA6C11">
        <w:rPr>
          <w:color w:val="000000" w:themeColor="text1"/>
          <w:szCs w:val="28"/>
        </w:rPr>
        <w:t xml:space="preserve"> và đơn giản hóa thủ tục hành chính, tạo thuận lợi cho người dân, doanh nghiệp</w:t>
      </w:r>
      <w:r w:rsidR="009D39CF" w:rsidRPr="00AA6C11">
        <w:rPr>
          <w:color w:val="000000" w:themeColor="text1"/>
          <w:szCs w:val="28"/>
        </w:rPr>
        <w:t xml:space="preserve">; </w:t>
      </w:r>
      <w:r w:rsidR="00D31F9D" w:rsidRPr="00AA6C11">
        <w:rPr>
          <w:iCs/>
          <w:color w:val="000000" w:themeColor="text1"/>
          <w:szCs w:val="28"/>
          <w:lang w:val="nb-NO"/>
        </w:rPr>
        <w:t>công tác truyền thông, phổ biến về chính sách, pháp luật, hòa giải ở cơ sở được tổ chức thực hiện hiệu quả</w:t>
      </w:r>
      <w:r w:rsidR="00277CDF" w:rsidRPr="00AA6C11">
        <w:rPr>
          <w:iCs/>
          <w:color w:val="000000" w:themeColor="text1"/>
          <w:szCs w:val="28"/>
          <w:lang w:val="nb-NO"/>
        </w:rPr>
        <w:t>; hợp tác quốc tế về pháp luật đạt nhiều kết quả ấn tượng</w:t>
      </w:r>
      <w:r w:rsidR="00D31F9D" w:rsidRPr="00AA6C11">
        <w:rPr>
          <w:iCs/>
          <w:color w:val="000000" w:themeColor="text1"/>
          <w:szCs w:val="28"/>
          <w:lang w:val="nb-NO"/>
        </w:rPr>
        <w:t>...</w:t>
      </w:r>
      <w:r w:rsidR="00D31F9D" w:rsidRPr="00AA6C11">
        <w:rPr>
          <w:color w:val="000000" w:themeColor="text1"/>
          <w:szCs w:val="28"/>
        </w:rPr>
        <w:t xml:space="preserve"> </w:t>
      </w:r>
      <w:r w:rsidR="00EB4DB8" w:rsidRPr="00AA6C11">
        <w:rPr>
          <w:iCs/>
          <w:color w:val="000000" w:themeColor="text1"/>
          <w:szCs w:val="28"/>
          <w:lang w:val="nb-NO"/>
        </w:rPr>
        <w:t>n</w:t>
      </w:r>
      <w:r w:rsidR="00504044" w:rsidRPr="00AA6C11">
        <w:rPr>
          <w:iCs/>
          <w:color w:val="000000" w:themeColor="text1"/>
          <w:szCs w:val="28"/>
          <w:lang w:val="nb-NO"/>
        </w:rPr>
        <w:t>hững kết quả nêu trên tiếp tục đóng góp quan trọng vào phát triển kinh tế - xã hội, bảo đảm quốc phòng, an ninh, trật tự an toàn xã hội của đất nước và của từng địa phương.</w:t>
      </w:r>
    </w:p>
    <w:p w14:paraId="2726206A" w14:textId="24B828E9" w:rsidR="00504044" w:rsidRPr="00AA6C11" w:rsidRDefault="00504044" w:rsidP="00B70F29">
      <w:pPr>
        <w:spacing w:after="0" w:line="269" w:lineRule="auto"/>
        <w:ind w:firstLine="567"/>
        <w:jc w:val="both"/>
        <w:rPr>
          <w:color w:val="000000" w:themeColor="text1"/>
          <w:szCs w:val="28"/>
          <w:lang w:val="nb-NO"/>
        </w:rPr>
      </w:pPr>
      <w:r w:rsidRPr="00AA6C11">
        <w:rPr>
          <w:color w:val="000000" w:themeColor="text1"/>
          <w:szCs w:val="28"/>
          <w:lang w:val="nb-NO"/>
        </w:rPr>
        <w:t>Bên cạnh các kết quả đạt được, công tác tư pháp</w:t>
      </w:r>
      <w:r w:rsidR="001D01FB" w:rsidRPr="00AA6C11">
        <w:rPr>
          <w:color w:val="000000" w:themeColor="text1"/>
          <w:szCs w:val="28"/>
          <w:lang w:val="nb-NO"/>
        </w:rPr>
        <w:t xml:space="preserve"> 0</w:t>
      </w:r>
      <w:r w:rsidRPr="00AA6C11">
        <w:rPr>
          <w:color w:val="000000" w:themeColor="text1"/>
          <w:szCs w:val="28"/>
          <w:lang w:val="nb-NO"/>
        </w:rPr>
        <w:t xml:space="preserve">6 tháng đầu năm </w:t>
      </w:r>
      <w:r w:rsidR="00BC0568" w:rsidRPr="00AA6C11">
        <w:rPr>
          <w:color w:val="000000" w:themeColor="text1"/>
          <w:szCs w:val="28"/>
          <w:lang w:val="nb-NO"/>
        </w:rPr>
        <w:t>202</w:t>
      </w:r>
      <w:r w:rsidR="00D31F9D" w:rsidRPr="00AA6C11">
        <w:rPr>
          <w:color w:val="000000" w:themeColor="text1"/>
          <w:szCs w:val="28"/>
          <w:lang w:val="nb-NO"/>
        </w:rPr>
        <w:t>4</w:t>
      </w:r>
      <w:r w:rsidR="00BC0568" w:rsidRPr="00AA6C11">
        <w:rPr>
          <w:color w:val="000000" w:themeColor="text1"/>
          <w:szCs w:val="28"/>
          <w:lang w:val="nb-NO"/>
        </w:rPr>
        <w:t xml:space="preserve">, vẫn </w:t>
      </w:r>
      <w:r w:rsidRPr="00AA6C11">
        <w:rPr>
          <w:color w:val="000000" w:themeColor="text1"/>
          <w:szCs w:val="28"/>
          <w:lang w:val="nb-NO"/>
        </w:rPr>
        <w:t>cò</w:t>
      </w:r>
      <w:r w:rsidR="00BC0568" w:rsidRPr="00AA6C11">
        <w:rPr>
          <w:color w:val="000000" w:themeColor="text1"/>
          <w:szCs w:val="28"/>
          <w:lang w:val="nb-NO"/>
        </w:rPr>
        <w:t xml:space="preserve">n </w:t>
      </w:r>
      <w:r w:rsidRPr="00AA6C11">
        <w:rPr>
          <w:color w:val="000000" w:themeColor="text1"/>
          <w:szCs w:val="28"/>
          <w:lang w:val="nb-NO"/>
        </w:rPr>
        <w:t>một số tồn tại, hạn chế như</w:t>
      </w:r>
      <w:r w:rsidR="00097D59" w:rsidRPr="00AA6C11">
        <w:rPr>
          <w:color w:val="000000" w:themeColor="text1"/>
          <w:szCs w:val="28"/>
          <w:lang w:val="nb-NO"/>
        </w:rPr>
        <w:t xml:space="preserve">: </w:t>
      </w:r>
      <w:r w:rsidR="00D31F9D" w:rsidRPr="00AA6C11">
        <w:rPr>
          <w:color w:val="000000" w:themeColor="text1"/>
          <w:szCs w:val="28"/>
          <w:lang w:val="nb-NO"/>
        </w:rPr>
        <w:t>tình trạng nợ đọng, chậm ban hành văn bản quy định chi tiết, hướng dẫn thi hành luật, pháp lệnh chưa được khắc phục triệt để;</w:t>
      </w:r>
      <w:r w:rsidR="00DF145B" w:rsidRPr="00AA6C11">
        <w:rPr>
          <w:color w:val="000000" w:themeColor="text1"/>
          <w:szCs w:val="28"/>
          <w:lang w:val="nb-NO"/>
        </w:rPr>
        <w:t xml:space="preserve"> việc triển khai một số nhiệm vụ còn chậm</w:t>
      </w:r>
      <w:r w:rsidRPr="00AA6C11">
        <w:rPr>
          <w:color w:val="000000" w:themeColor="text1"/>
          <w:szCs w:val="28"/>
          <w:lang w:val="nb-NO"/>
        </w:rPr>
        <w:t xml:space="preserve">; </w:t>
      </w:r>
      <w:r w:rsidR="00DF145B" w:rsidRPr="00AA6C11">
        <w:rPr>
          <w:color w:val="000000" w:themeColor="text1"/>
          <w:szCs w:val="28"/>
          <w:lang w:val="nb-NO"/>
        </w:rPr>
        <w:t xml:space="preserve">kết quả THADS chưa đạt được như kỳ vọng; </w:t>
      </w:r>
      <w:r w:rsidRPr="00AA6C11">
        <w:rPr>
          <w:color w:val="000000" w:themeColor="text1"/>
          <w:szCs w:val="28"/>
          <w:lang w:val="nb-NO"/>
        </w:rPr>
        <w:t xml:space="preserve">việc </w:t>
      </w:r>
      <w:r w:rsidR="00D31F9D" w:rsidRPr="00AA6C11">
        <w:rPr>
          <w:color w:val="000000" w:themeColor="text1"/>
          <w:szCs w:val="28"/>
        </w:rPr>
        <w:t xml:space="preserve">hướng dẫn nghiệp vụ trong một số lĩnh vực chưa kịp thời; vẫn còn xảy </w:t>
      </w:r>
      <w:r w:rsidRPr="00AA6C11">
        <w:rPr>
          <w:color w:val="000000" w:themeColor="text1"/>
          <w:szCs w:val="28"/>
          <w:lang w:val="nb-NO"/>
        </w:rPr>
        <w:t>ra v</w:t>
      </w:r>
      <w:r w:rsidR="005222D5" w:rsidRPr="00AA6C11">
        <w:rPr>
          <w:color w:val="000000" w:themeColor="text1"/>
          <w:szCs w:val="28"/>
          <w:lang w:val="nb-NO"/>
        </w:rPr>
        <w:t xml:space="preserve">i phạm trong hoạt động </w:t>
      </w:r>
      <w:r w:rsidR="00BC0568" w:rsidRPr="00AA6C11">
        <w:rPr>
          <w:color w:val="000000" w:themeColor="text1"/>
          <w:szCs w:val="28"/>
          <w:lang w:val="nb-NO"/>
        </w:rPr>
        <w:t xml:space="preserve">luật sư, </w:t>
      </w:r>
      <w:r w:rsidR="005222D5" w:rsidRPr="00AA6C11">
        <w:rPr>
          <w:color w:val="000000" w:themeColor="text1"/>
          <w:szCs w:val="28"/>
          <w:lang w:val="nb-NO"/>
        </w:rPr>
        <w:t>công chứng</w:t>
      </w:r>
      <w:r w:rsidR="00D31F9D" w:rsidRPr="00AA6C11">
        <w:rPr>
          <w:color w:val="000000" w:themeColor="text1"/>
          <w:szCs w:val="28"/>
          <w:lang w:val="nb-NO"/>
        </w:rPr>
        <w:t>..</w:t>
      </w:r>
      <w:r w:rsidRPr="00AA6C11">
        <w:rPr>
          <w:color w:val="000000" w:themeColor="text1"/>
          <w:szCs w:val="28"/>
          <w:lang w:val="nb-NO"/>
        </w:rPr>
        <w:t>.</w:t>
      </w:r>
    </w:p>
    <w:p w14:paraId="7CB65A8C" w14:textId="77777777" w:rsidR="002E58EE" w:rsidRPr="00462A19" w:rsidRDefault="002E58EE" w:rsidP="00E00446">
      <w:pPr>
        <w:spacing w:before="0" w:after="0" w:line="269" w:lineRule="auto"/>
        <w:ind w:firstLine="567"/>
        <w:jc w:val="both"/>
        <w:rPr>
          <w:color w:val="000000" w:themeColor="text1"/>
          <w:sz w:val="24"/>
          <w:szCs w:val="24"/>
          <w:lang w:val="nb-NO"/>
        </w:rPr>
      </w:pPr>
    </w:p>
    <w:p w14:paraId="7ABC971B" w14:textId="77777777" w:rsidR="00504044" w:rsidRPr="00462A19" w:rsidRDefault="004B7122" w:rsidP="00B70F29">
      <w:pPr>
        <w:spacing w:before="0" w:after="0" w:line="276" w:lineRule="auto"/>
        <w:jc w:val="center"/>
        <w:rPr>
          <w:b/>
          <w:color w:val="000000" w:themeColor="text1"/>
          <w:szCs w:val="28"/>
          <w:lang w:val="nb-NO"/>
        </w:rPr>
      </w:pPr>
      <w:r w:rsidRPr="00462A19">
        <w:rPr>
          <w:b/>
          <w:color w:val="000000" w:themeColor="text1"/>
          <w:szCs w:val="28"/>
          <w:lang w:val="nb-NO"/>
        </w:rPr>
        <w:t>Phần thứ hai</w:t>
      </w:r>
    </w:p>
    <w:p w14:paraId="49B5C76D" w14:textId="5BE1F8BE" w:rsidR="0028745D" w:rsidRPr="00462A19" w:rsidRDefault="00504044" w:rsidP="00B70F29">
      <w:pPr>
        <w:spacing w:before="0" w:after="0" w:line="276" w:lineRule="auto"/>
        <w:jc w:val="center"/>
        <w:rPr>
          <w:b/>
          <w:color w:val="000000" w:themeColor="text1"/>
          <w:szCs w:val="28"/>
          <w:lang w:val="nb-NO"/>
        </w:rPr>
      </w:pPr>
      <w:r w:rsidRPr="00462A19">
        <w:rPr>
          <w:b/>
          <w:color w:val="000000" w:themeColor="text1"/>
          <w:szCs w:val="28"/>
          <w:lang w:val="nb-NO"/>
        </w:rPr>
        <w:t>NHIỆM VỤ, GIẢI PHÁP CHỦ YẾU THỰC HIỆ</w:t>
      </w:r>
      <w:r w:rsidR="0028745D" w:rsidRPr="00462A19">
        <w:rPr>
          <w:b/>
          <w:color w:val="000000" w:themeColor="text1"/>
          <w:szCs w:val="28"/>
          <w:lang w:val="nb-NO"/>
        </w:rPr>
        <w:t xml:space="preserve">N </w:t>
      </w:r>
      <w:r w:rsidRPr="00462A19">
        <w:rPr>
          <w:b/>
          <w:color w:val="000000" w:themeColor="text1"/>
          <w:szCs w:val="28"/>
          <w:lang w:val="nb-NO"/>
        </w:rPr>
        <w:t>CÔNG TÁC</w:t>
      </w:r>
    </w:p>
    <w:p w14:paraId="2FFDD687" w14:textId="34E4D46A" w:rsidR="00504044" w:rsidRPr="00462A19" w:rsidRDefault="00504044" w:rsidP="00B70F29">
      <w:pPr>
        <w:spacing w:before="0" w:after="0" w:line="276" w:lineRule="auto"/>
        <w:jc w:val="center"/>
        <w:rPr>
          <w:b/>
          <w:color w:val="000000" w:themeColor="text1"/>
          <w:szCs w:val="28"/>
          <w:lang w:val="nb-NO"/>
        </w:rPr>
      </w:pPr>
      <w:r w:rsidRPr="00462A19">
        <w:rPr>
          <w:b/>
          <w:color w:val="000000" w:themeColor="text1"/>
          <w:szCs w:val="28"/>
          <w:lang w:val="nb-NO"/>
        </w:rPr>
        <w:t xml:space="preserve">TƯ PHÁP </w:t>
      </w:r>
      <w:r w:rsidR="001C45A3" w:rsidRPr="00462A19">
        <w:rPr>
          <w:b/>
          <w:color w:val="000000" w:themeColor="text1"/>
          <w:szCs w:val="28"/>
          <w:lang w:val="nb-NO"/>
        </w:rPr>
        <w:t>0</w:t>
      </w:r>
      <w:r w:rsidR="00316631" w:rsidRPr="00462A19">
        <w:rPr>
          <w:b/>
          <w:color w:val="000000" w:themeColor="text1"/>
          <w:szCs w:val="28"/>
          <w:lang w:val="nb-NO"/>
        </w:rPr>
        <w:t>6 THÁNG CUỐI NĂM 202</w:t>
      </w:r>
      <w:r w:rsidR="0028745D" w:rsidRPr="00462A19">
        <w:rPr>
          <w:b/>
          <w:color w:val="000000" w:themeColor="text1"/>
          <w:szCs w:val="28"/>
          <w:lang w:val="nb-NO"/>
        </w:rPr>
        <w:t>4</w:t>
      </w:r>
    </w:p>
    <w:p w14:paraId="381BCC4A" w14:textId="77777777" w:rsidR="00504044" w:rsidRPr="00462A19" w:rsidRDefault="00504044" w:rsidP="00E00446">
      <w:pPr>
        <w:spacing w:before="0" w:after="0" w:line="269" w:lineRule="auto"/>
        <w:jc w:val="center"/>
        <w:rPr>
          <w:b/>
          <w:color w:val="000000" w:themeColor="text1"/>
          <w:szCs w:val="28"/>
          <w:lang w:val="nb-NO"/>
        </w:rPr>
      </w:pPr>
    </w:p>
    <w:p w14:paraId="2DE52D74" w14:textId="3D2AE336" w:rsidR="00E1706E" w:rsidRPr="000B429C" w:rsidRDefault="005B553A" w:rsidP="000B429C">
      <w:pPr>
        <w:spacing w:before="0" w:after="0" w:line="288" w:lineRule="auto"/>
        <w:ind w:firstLine="567"/>
        <w:jc w:val="both"/>
        <w:rPr>
          <w:color w:val="000000" w:themeColor="text1"/>
          <w:szCs w:val="28"/>
        </w:rPr>
      </w:pPr>
      <w:r w:rsidRPr="00120D3E">
        <w:rPr>
          <w:color w:val="000000" w:themeColor="text1"/>
          <w:szCs w:val="28"/>
          <w:lang w:val="nb-NO"/>
        </w:rPr>
        <w:t>N</w:t>
      </w:r>
      <w:r w:rsidR="00316631" w:rsidRPr="00120D3E">
        <w:rPr>
          <w:color w:val="000000" w:themeColor="text1"/>
          <w:szCs w:val="28"/>
          <w:lang w:val="nb-NO"/>
        </w:rPr>
        <w:t>hững tháng cuối năm 202</w:t>
      </w:r>
      <w:r w:rsidR="00A845A8" w:rsidRPr="00120D3E">
        <w:rPr>
          <w:color w:val="000000" w:themeColor="text1"/>
          <w:szCs w:val="28"/>
          <w:lang w:val="nb-NO"/>
        </w:rPr>
        <w:t>4</w:t>
      </w:r>
      <w:r w:rsidR="00316631" w:rsidRPr="00120D3E">
        <w:rPr>
          <w:color w:val="000000" w:themeColor="text1"/>
          <w:szCs w:val="28"/>
          <w:lang w:val="nb-NO"/>
        </w:rPr>
        <w:t>, dự báo tình hình thế giới</w:t>
      </w:r>
      <w:r w:rsidR="00A845A8" w:rsidRPr="00120D3E">
        <w:rPr>
          <w:color w:val="000000" w:themeColor="text1"/>
          <w:szCs w:val="28"/>
          <w:lang w:val="nb-NO"/>
        </w:rPr>
        <w:t xml:space="preserve"> và khu vực</w:t>
      </w:r>
      <w:r w:rsidRPr="00120D3E">
        <w:rPr>
          <w:color w:val="000000" w:themeColor="text1"/>
          <w:szCs w:val="28"/>
          <w:lang w:val="nb-NO"/>
        </w:rPr>
        <w:t xml:space="preserve"> tiếp tục diễn biến phức tạp</w:t>
      </w:r>
      <w:r w:rsidR="009C47B9" w:rsidRPr="00120D3E">
        <w:rPr>
          <w:color w:val="000000" w:themeColor="text1"/>
          <w:szCs w:val="28"/>
          <w:lang w:val="nb-NO"/>
        </w:rPr>
        <w:t>,</w:t>
      </w:r>
      <w:r w:rsidR="00316631" w:rsidRPr="00120D3E">
        <w:rPr>
          <w:color w:val="000000" w:themeColor="text1"/>
          <w:szCs w:val="28"/>
          <w:lang w:val="nb-NO"/>
        </w:rPr>
        <w:t xml:space="preserve"> khó lường, </w:t>
      </w:r>
      <w:r w:rsidR="00A845A8" w:rsidRPr="00120D3E">
        <w:rPr>
          <w:color w:val="000000" w:themeColor="text1"/>
          <w:szCs w:val="28"/>
          <w:lang w:val="nb-NO"/>
        </w:rPr>
        <w:t xml:space="preserve">rất khó dự báo, </w:t>
      </w:r>
      <w:r w:rsidR="00A845A8" w:rsidRPr="00120D3E">
        <w:rPr>
          <w:color w:val="000000" w:themeColor="text1"/>
          <w:szCs w:val="28"/>
        </w:rPr>
        <w:t>gây nhiều khó khăn, thách thức lớn đối với nước ta</w:t>
      </w:r>
      <w:r w:rsidR="00A845A8" w:rsidRPr="00120D3E">
        <w:rPr>
          <w:color w:val="000000" w:themeColor="text1"/>
          <w:szCs w:val="28"/>
          <w:lang w:val="nb-NO"/>
        </w:rPr>
        <w:t xml:space="preserve">, nhất là </w:t>
      </w:r>
      <w:r w:rsidR="00E1706E" w:rsidRPr="00120D3E">
        <w:rPr>
          <w:color w:val="000000" w:themeColor="text1"/>
          <w:szCs w:val="28"/>
          <w:lang w:val="nb-NO"/>
        </w:rPr>
        <w:t xml:space="preserve">trong </w:t>
      </w:r>
      <w:r w:rsidR="00A845A8" w:rsidRPr="00120D3E">
        <w:rPr>
          <w:color w:val="000000" w:themeColor="text1"/>
          <w:szCs w:val="28"/>
          <w:lang w:val="nb-NO"/>
        </w:rPr>
        <w:t>chỉ đạo, điều hành kinh tế vĩ mô và phát triển kinh tế - xã hội, đặt ra nhiều vấn đề cần giải quyết, xử lý và kịp thời ứng phó với những vấn đề phát sinh mới, đột xuất, trong đó có cả vấn đề pháp lý, tư pháp</w:t>
      </w:r>
      <w:r w:rsidR="00E1706E" w:rsidRPr="00120D3E">
        <w:rPr>
          <w:color w:val="000000" w:themeColor="text1"/>
          <w:szCs w:val="28"/>
          <w:lang w:val="nb-NO"/>
        </w:rPr>
        <w:t xml:space="preserve">. </w:t>
      </w:r>
      <w:r w:rsidR="008D220E" w:rsidRPr="00120D3E">
        <w:rPr>
          <w:color w:val="000000" w:themeColor="text1"/>
          <w:szCs w:val="28"/>
          <w:lang w:val="nb-NO"/>
        </w:rPr>
        <w:t xml:space="preserve">Trước bối cảnh đó, tiếp tục </w:t>
      </w:r>
      <w:r w:rsidR="00E1706E" w:rsidRPr="00120D3E">
        <w:rPr>
          <w:color w:val="000000" w:themeColor="text1"/>
          <w:szCs w:val="28"/>
        </w:rPr>
        <w:t>kế thừa,</w:t>
      </w:r>
      <w:r w:rsidR="000B429C">
        <w:rPr>
          <w:color w:val="000000" w:themeColor="text1"/>
          <w:szCs w:val="28"/>
        </w:rPr>
        <w:t xml:space="preserve"> phát huy giá trị truyền thống, </w:t>
      </w:r>
      <w:r w:rsidR="00E1706E" w:rsidRPr="00120D3E">
        <w:rPr>
          <w:color w:val="000000" w:themeColor="text1"/>
          <w:szCs w:val="28"/>
        </w:rPr>
        <w:t>những kết quả đạt được</w:t>
      </w:r>
      <w:r w:rsidR="000B429C">
        <w:rPr>
          <w:color w:val="000000" w:themeColor="text1"/>
          <w:szCs w:val="28"/>
        </w:rPr>
        <w:t xml:space="preserve"> </w:t>
      </w:r>
      <w:r w:rsidR="000B429C" w:rsidRPr="001133E4">
        <w:rPr>
          <w:color w:val="000000" w:themeColor="text1"/>
          <w:szCs w:val="28"/>
        </w:rPr>
        <w:t xml:space="preserve">và </w:t>
      </w:r>
      <w:r w:rsidR="002128BE" w:rsidRPr="001133E4">
        <w:rPr>
          <w:color w:val="000000" w:themeColor="text1"/>
          <w:szCs w:val="28"/>
        </w:rPr>
        <w:t xml:space="preserve">với </w:t>
      </w:r>
      <w:r w:rsidR="000B429C" w:rsidRPr="001133E4">
        <w:rPr>
          <w:color w:val="000000" w:themeColor="text1"/>
          <w:szCs w:val="28"/>
        </w:rPr>
        <w:t xml:space="preserve">tinh thần </w:t>
      </w:r>
      <w:r w:rsidR="000B429C" w:rsidRPr="001133E4">
        <w:rPr>
          <w:i/>
          <w:color w:val="000000" w:themeColor="text1"/>
          <w:szCs w:val="28"/>
        </w:rPr>
        <w:t>“chỉ bàn làm, không bàn lùi”</w:t>
      </w:r>
      <w:r w:rsidR="00BC2F84" w:rsidRPr="001133E4">
        <w:rPr>
          <w:color w:val="000000" w:themeColor="text1"/>
          <w:szCs w:val="28"/>
        </w:rPr>
        <w:t>,</w:t>
      </w:r>
      <w:r w:rsidR="00BC2F84">
        <w:rPr>
          <w:color w:val="000000" w:themeColor="text1"/>
          <w:szCs w:val="28"/>
        </w:rPr>
        <w:t xml:space="preserve"> </w:t>
      </w:r>
      <w:r w:rsidR="00504044" w:rsidRPr="00120D3E">
        <w:rPr>
          <w:iCs/>
          <w:color w:val="000000" w:themeColor="text1"/>
          <w:szCs w:val="28"/>
          <w:lang w:val="nb-NO"/>
        </w:rPr>
        <w:t xml:space="preserve">khắc phục những tồn tại, hạn chế và nguyên nhân đã được nhận diện trong thực hiện công tác tư pháp </w:t>
      </w:r>
      <w:r w:rsidR="001D01FB" w:rsidRPr="00120D3E">
        <w:rPr>
          <w:iCs/>
          <w:color w:val="000000" w:themeColor="text1"/>
          <w:szCs w:val="28"/>
          <w:lang w:val="nb-NO"/>
        </w:rPr>
        <w:t>0</w:t>
      </w:r>
      <w:r w:rsidR="00504044" w:rsidRPr="00120D3E">
        <w:rPr>
          <w:iCs/>
          <w:color w:val="000000" w:themeColor="text1"/>
          <w:szCs w:val="28"/>
          <w:lang w:val="nb-NO"/>
        </w:rPr>
        <w:t>6 tháng đầu năm</w:t>
      </w:r>
      <w:r w:rsidR="005A3ECA" w:rsidRPr="00120D3E">
        <w:rPr>
          <w:iCs/>
          <w:color w:val="000000" w:themeColor="text1"/>
          <w:szCs w:val="28"/>
          <w:lang w:val="nb-NO"/>
        </w:rPr>
        <w:t xml:space="preserve">; </w:t>
      </w:r>
      <w:r w:rsidR="00A53CA6" w:rsidRPr="00120D3E">
        <w:rPr>
          <w:color w:val="000000" w:themeColor="text1"/>
          <w:szCs w:val="28"/>
        </w:rPr>
        <w:t>bám s</w:t>
      </w:r>
      <w:r w:rsidR="00AB4F08">
        <w:rPr>
          <w:color w:val="000000" w:themeColor="text1"/>
          <w:szCs w:val="28"/>
        </w:rPr>
        <w:t>át chủ trương, định hướng, các n</w:t>
      </w:r>
      <w:r w:rsidR="00A53CA6" w:rsidRPr="00120D3E">
        <w:rPr>
          <w:color w:val="000000" w:themeColor="text1"/>
          <w:szCs w:val="28"/>
        </w:rPr>
        <w:t>ghị quyết, chỉ thị của Đảng, của Quốc hội và các văn bản chỉ đạo của Chính phủ, Thủ tướng Chính phủ</w:t>
      </w:r>
      <w:r w:rsidR="005A3ECA" w:rsidRPr="00120D3E">
        <w:rPr>
          <w:iCs/>
          <w:color w:val="000000" w:themeColor="text1"/>
          <w:szCs w:val="28"/>
          <w:lang w:val="nb-NO"/>
        </w:rPr>
        <w:t>, Bộ, ngành Tư pháp xác đị</w:t>
      </w:r>
      <w:r w:rsidR="00CD56E7" w:rsidRPr="00120D3E">
        <w:rPr>
          <w:iCs/>
          <w:color w:val="000000" w:themeColor="text1"/>
          <w:szCs w:val="28"/>
          <w:lang w:val="nb-NO"/>
        </w:rPr>
        <w:t xml:space="preserve">nh </w:t>
      </w:r>
      <w:r w:rsidR="00B97D32" w:rsidRPr="00120D3E">
        <w:rPr>
          <w:iCs/>
          <w:color w:val="000000" w:themeColor="text1"/>
          <w:szCs w:val="28"/>
          <w:lang w:val="nb-NO"/>
        </w:rPr>
        <w:t>tiếp tục thực hiện tốt các chương trình, kế hoạch công tác đã ban hành,</w:t>
      </w:r>
      <w:r w:rsidR="002128BE" w:rsidRPr="002128BE">
        <w:rPr>
          <w:color w:val="000000" w:themeColor="text1"/>
          <w:szCs w:val="28"/>
        </w:rPr>
        <w:t xml:space="preserve"> </w:t>
      </w:r>
      <w:r w:rsidR="002128BE" w:rsidRPr="00120D3E">
        <w:rPr>
          <w:color w:val="000000" w:themeColor="text1"/>
          <w:szCs w:val="28"/>
        </w:rPr>
        <w:t xml:space="preserve">nhất </w:t>
      </w:r>
      <w:r w:rsidR="002128BE" w:rsidRPr="00120D3E">
        <w:rPr>
          <w:color w:val="000000" w:themeColor="text1"/>
          <w:szCs w:val="28"/>
          <w:lang w:val="nb-NO"/>
        </w:rPr>
        <w:t xml:space="preserve">là trong việc triển khai 10 </w:t>
      </w:r>
      <w:r w:rsidR="002128BE" w:rsidRPr="00120D3E">
        <w:rPr>
          <w:color w:val="000000" w:themeColor="text1"/>
          <w:szCs w:val="28"/>
          <w:lang w:val="nl-NL"/>
        </w:rPr>
        <w:t xml:space="preserve">nhóm nhiệm vụ trọng tâm </w:t>
      </w:r>
      <w:r w:rsidR="002128BE" w:rsidRPr="00120D3E">
        <w:rPr>
          <w:color w:val="000000" w:themeColor="text1"/>
          <w:szCs w:val="28"/>
          <w:lang w:val="nb-NO"/>
        </w:rPr>
        <w:t xml:space="preserve">và 130 nhóm nhiệm vụ cụ thể </w:t>
      </w:r>
      <w:r w:rsidR="002128BE">
        <w:rPr>
          <w:color w:val="000000" w:themeColor="text1"/>
          <w:szCs w:val="28"/>
          <w:lang w:val="nb-NO"/>
        </w:rPr>
        <w:t>trên</w:t>
      </w:r>
      <w:r w:rsidR="002128BE" w:rsidRPr="00120D3E">
        <w:rPr>
          <w:color w:val="000000" w:themeColor="text1"/>
          <w:szCs w:val="28"/>
          <w:lang w:val="nb-NO"/>
        </w:rPr>
        <w:t xml:space="preserve"> các lĩnh vực</w:t>
      </w:r>
      <w:r w:rsidR="002128BE" w:rsidRPr="00120D3E">
        <w:rPr>
          <w:rStyle w:val="FootnoteReference"/>
          <w:color w:val="000000" w:themeColor="text1"/>
          <w:szCs w:val="28"/>
          <w:lang w:val="nb-NO"/>
        </w:rPr>
        <w:footnoteReference w:id="119"/>
      </w:r>
      <w:r w:rsidR="002128BE">
        <w:rPr>
          <w:color w:val="000000" w:themeColor="text1"/>
          <w:szCs w:val="28"/>
          <w:lang w:val="nb-NO"/>
        </w:rPr>
        <w:t>,</w:t>
      </w:r>
      <w:r w:rsidR="00B97D32" w:rsidRPr="00120D3E">
        <w:rPr>
          <w:iCs/>
          <w:color w:val="000000" w:themeColor="text1"/>
          <w:szCs w:val="28"/>
          <w:lang w:val="nb-NO"/>
        </w:rPr>
        <w:t xml:space="preserve"> trong đó lưu ý </w:t>
      </w:r>
      <w:r w:rsidR="00CD56E7" w:rsidRPr="00120D3E">
        <w:rPr>
          <w:iCs/>
          <w:color w:val="000000" w:themeColor="text1"/>
          <w:szCs w:val="28"/>
          <w:lang w:val="nb-NO"/>
        </w:rPr>
        <w:t>các nhiệm vụ và giải pháp chủ</w:t>
      </w:r>
      <w:r w:rsidR="001D14F1" w:rsidRPr="00120D3E">
        <w:rPr>
          <w:iCs/>
          <w:color w:val="000000" w:themeColor="text1"/>
          <w:szCs w:val="28"/>
          <w:lang w:val="nb-NO"/>
        </w:rPr>
        <w:t xml:space="preserve"> yếu công tác tư</w:t>
      </w:r>
      <w:r w:rsidR="005A3ECA" w:rsidRPr="00120D3E">
        <w:rPr>
          <w:iCs/>
          <w:color w:val="000000" w:themeColor="text1"/>
          <w:szCs w:val="28"/>
          <w:lang w:val="nb-NO"/>
        </w:rPr>
        <w:t xml:space="preserve"> pháp </w:t>
      </w:r>
      <w:r w:rsidR="001D01FB" w:rsidRPr="00120D3E">
        <w:rPr>
          <w:iCs/>
          <w:color w:val="000000" w:themeColor="text1"/>
          <w:szCs w:val="28"/>
          <w:lang w:val="nb-NO"/>
        </w:rPr>
        <w:t>0</w:t>
      </w:r>
      <w:r w:rsidR="005A3ECA" w:rsidRPr="00120D3E">
        <w:rPr>
          <w:iCs/>
          <w:color w:val="000000" w:themeColor="text1"/>
          <w:szCs w:val="28"/>
          <w:lang w:val="nb-NO"/>
        </w:rPr>
        <w:t>6 tháng cuối năm 202</w:t>
      </w:r>
      <w:r w:rsidR="00A53CA6" w:rsidRPr="00120D3E">
        <w:rPr>
          <w:iCs/>
          <w:color w:val="000000" w:themeColor="text1"/>
          <w:szCs w:val="28"/>
          <w:lang w:val="nb-NO"/>
        </w:rPr>
        <w:t>4</w:t>
      </w:r>
      <w:r w:rsidR="005A3ECA" w:rsidRPr="00120D3E">
        <w:rPr>
          <w:iCs/>
          <w:color w:val="000000" w:themeColor="text1"/>
          <w:szCs w:val="28"/>
          <w:lang w:val="nb-NO"/>
        </w:rPr>
        <w:t xml:space="preserve"> như sau:</w:t>
      </w:r>
    </w:p>
    <w:p w14:paraId="46C793F1" w14:textId="77777777" w:rsidR="00504044" w:rsidRPr="00462A19" w:rsidRDefault="00504044" w:rsidP="007875A4">
      <w:pPr>
        <w:spacing w:after="0" w:line="264" w:lineRule="auto"/>
        <w:ind w:firstLine="567"/>
        <w:jc w:val="both"/>
        <w:rPr>
          <w:b/>
          <w:color w:val="000000" w:themeColor="text1"/>
          <w:szCs w:val="28"/>
          <w:lang w:val="nb-NO"/>
        </w:rPr>
      </w:pPr>
      <w:r w:rsidRPr="00462A19">
        <w:rPr>
          <w:b/>
          <w:color w:val="000000" w:themeColor="text1"/>
          <w:szCs w:val="28"/>
          <w:lang w:val="nb-NO"/>
        </w:rPr>
        <w:t xml:space="preserve">I. MỘT SỐ NHIỆM VỤ CHỦ YẾU </w:t>
      </w:r>
    </w:p>
    <w:p w14:paraId="39D9D489" w14:textId="566FC2E5" w:rsidR="00A53CA6" w:rsidRPr="007875A4" w:rsidRDefault="00504044" w:rsidP="007875A4">
      <w:pPr>
        <w:spacing w:after="0" w:line="264" w:lineRule="auto"/>
        <w:ind w:firstLine="567"/>
        <w:jc w:val="both"/>
        <w:rPr>
          <w:color w:val="000000" w:themeColor="text1"/>
          <w:spacing w:val="-4"/>
          <w:szCs w:val="28"/>
          <w:shd w:val="clear" w:color="auto" w:fill="FFFFFF"/>
        </w:rPr>
      </w:pPr>
      <w:r w:rsidRPr="007875A4">
        <w:rPr>
          <w:b/>
          <w:color w:val="000000" w:themeColor="text1"/>
          <w:spacing w:val="-4"/>
          <w:szCs w:val="28"/>
          <w:lang w:val="nb-NO"/>
        </w:rPr>
        <w:t xml:space="preserve">1. </w:t>
      </w:r>
      <w:r w:rsidR="005A3ECA" w:rsidRPr="007875A4">
        <w:rPr>
          <w:color w:val="000000" w:themeColor="text1"/>
          <w:spacing w:val="-4"/>
          <w:szCs w:val="28"/>
          <w:lang w:val="nb-NO"/>
        </w:rPr>
        <w:t xml:space="preserve">Tiếp tục </w:t>
      </w:r>
      <w:r w:rsidR="00A53CA6" w:rsidRPr="007875A4">
        <w:rPr>
          <w:color w:val="000000" w:themeColor="text1"/>
          <w:spacing w:val="-4"/>
          <w:szCs w:val="28"/>
        </w:rPr>
        <w:t xml:space="preserve">quán triệt, tham mưu thể chế hóa kịp thời, đầy đủ và triển khai thực hiện hiệu quả các nghị quyết, chỉ thị, kết luận, văn bản chỉ đạo của Ban Chấp hành Trung ương Đảng, Bộ Chính trị, Ban Bí thư, Quốc hội, Chính phủ, Thủ tướng Chính phủ liên quan đến các lĩnh vực công tác của Bộ, ngành Tư pháp, </w:t>
      </w:r>
      <w:r w:rsidR="00A53CA6" w:rsidRPr="007875A4">
        <w:rPr>
          <w:color w:val="000000" w:themeColor="text1"/>
          <w:spacing w:val="-4"/>
          <w:szCs w:val="28"/>
          <w:lang w:val="pt-BR"/>
        </w:rPr>
        <w:t xml:space="preserve">nhất là tiếp tục tham mưu và tổ chức thực hiện hiệu quả </w:t>
      </w:r>
      <w:r w:rsidR="00A53CA6" w:rsidRPr="007875A4">
        <w:rPr>
          <w:color w:val="000000" w:themeColor="text1"/>
          <w:spacing w:val="-4"/>
          <w:szCs w:val="28"/>
          <w:shd w:val="clear" w:color="auto" w:fill="FFFFFF"/>
        </w:rPr>
        <w:t xml:space="preserve">Nghị quyết số 27-NQ/TW về tiếp tục xây dựng và hoàn thiện Nhà nước pháp quyền </w:t>
      </w:r>
      <w:r w:rsidR="00AB4F08" w:rsidRPr="007875A4">
        <w:rPr>
          <w:color w:val="000000" w:themeColor="text1"/>
          <w:spacing w:val="-4"/>
          <w:szCs w:val="28"/>
          <w:shd w:val="clear" w:color="auto" w:fill="FFFFFF"/>
        </w:rPr>
        <w:t xml:space="preserve">xã hội chủ nghĩa </w:t>
      </w:r>
      <w:r w:rsidR="00A53CA6" w:rsidRPr="007875A4">
        <w:rPr>
          <w:color w:val="000000" w:themeColor="text1"/>
          <w:spacing w:val="-4"/>
          <w:szCs w:val="28"/>
          <w:shd w:val="clear" w:color="auto" w:fill="FFFFFF"/>
        </w:rPr>
        <w:t xml:space="preserve">Việt Nam trong giai đoạn mới; </w:t>
      </w:r>
      <w:r w:rsidR="00A53CA6" w:rsidRPr="007875A4">
        <w:rPr>
          <w:color w:val="000000" w:themeColor="text1"/>
          <w:spacing w:val="-4"/>
          <w:lang w:val="pt-BR"/>
        </w:rPr>
        <w:t>Quy định số 132-QĐ/TW ngày 27/10/2023 của Bộ Chính trị về kiểm soát quyền lực, phòng, chống tham nhũng, tiêu cực trong hoạt động điều tra, truy tố, xét xử, thi hành án</w:t>
      </w:r>
      <w:r w:rsidR="00A53CA6" w:rsidRPr="007875A4">
        <w:rPr>
          <w:color w:val="000000" w:themeColor="text1"/>
          <w:spacing w:val="-4"/>
          <w:szCs w:val="28"/>
          <w:shd w:val="clear" w:color="auto" w:fill="FFFFFF"/>
        </w:rPr>
        <w:t xml:space="preserve">; </w:t>
      </w:r>
      <w:r w:rsidR="00A53CA6" w:rsidRPr="007875A4">
        <w:rPr>
          <w:color w:val="000000" w:themeColor="text1"/>
          <w:spacing w:val="-4"/>
          <w:szCs w:val="28"/>
        </w:rPr>
        <w:t xml:space="preserve">Nghị quyết </w:t>
      </w:r>
      <w:r w:rsidR="00A53CA6" w:rsidRPr="007875A4">
        <w:rPr>
          <w:bCs/>
          <w:color w:val="000000" w:themeColor="text1"/>
          <w:spacing w:val="-4"/>
          <w:szCs w:val="28"/>
        </w:rPr>
        <w:t xml:space="preserve">số 77/NQ-CP ngày 12/5/2023 của Chính phủ về ban hành </w:t>
      </w:r>
      <w:r w:rsidR="00A53CA6" w:rsidRPr="007875A4">
        <w:rPr>
          <w:color w:val="000000" w:themeColor="text1"/>
          <w:spacing w:val="-4"/>
          <w:szCs w:val="28"/>
          <w:shd w:val="clear" w:color="auto" w:fill="FFFFFF"/>
        </w:rPr>
        <w:t xml:space="preserve">Chương trình hành động của Chính phủ thực hiện Nghị quyết số 27-NQ/TW; </w:t>
      </w:r>
      <w:r w:rsidR="00A53CA6" w:rsidRPr="007875A4">
        <w:rPr>
          <w:color w:val="000000" w:themeColor="text1"/>
          <w:spacing w:val="-4"/>
          <w:lang w:val="pt-BR"/>
        </w:rPr>
        <w:t>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w:t>
      </w:r>
    </w:p>
    <w:p w14:paraId="26699DAB" w14:textId="0B475D93" w:rsidR="00D53200" w:rsidRPr="00D70D34" w:rsidRDefault="00504044" w:rsidP="007875A4">
      <w:pPr>
        <w:spacing w:after="0" w:line="264" w:lineRule="auto"/>
        <w:ind w:firstLine="567"/>
        <w:jc w:val="both"/>
        <w:rPr>
          <w:iCs/>
          <w:color w:val="000000" w:themeColor="text1"/>
          <w:szCs w:val="28"/>
        </w:rPr>
      </w:pPr>
      <w:r w:rsidRPr="00D70D34">
        <w:rPr>
          <w:b/>
          <w:color w:val="000000" w:themeColor="text1"/>
          <w:szCs w:val="28"/>
          <w:lang w:val="nb-NO"/>
        </w:rPr>
        <w:t>2</w:t>
      </w:r>
      <w:r w:rsidR="00120D3E" w:rsidRPr="00D70D34">
        <w:rPr>
          <w:color w:val="000000" w:themeColor="text1"/>
          <w:szCs w:val="28"/>
          <w:lang w:val="nb-NO"/>
        </w:rPr>
        <w:t xml:space="preserve">. </w:t>
      </w:r>
      <w:r w:rsidR="007F2C69" w:rsidRPr="00D70D34">
        <w:rPr>
          <w:color w:val="000000" w:themeColor="text1"/>
          <w:szCs w:val="28"/>
          <w:lang w:val="nb-NO"/>
        </w:rPr>
        <w:t xml:space="preserve">Tham mưu thực hiện hiệu quả Chương trình xây dựng luật, pháp lệnh của Quốc hội, Ủy ban Thường vụ Quốc hội; </w:t>
      </w:r>
      <w:r w:rsidR="007F2C69" w:rsidRPr="00D70D34">
        <w:rPr>
          <w:color w:val="000000" w:themeColor="text1"/>
          <w:szCs w:val="28"/>
        </w:rPr>
        <w:t xml:space="preserve">Chương trình xây dựng đề án, văn bản của Chính phủ, Thủ tướng Chính phủ </w:t>
      </w:r>
      <w:r w:rsidR="007F2C69" w:rsidRPr="00D70D34">
        <w:rPr>
          <w:color w:val="000000" w:themeColor="text1"/>
          <w:szCs w:val="28"/>
          <w:lang w:val="nb-NO"/>
        </w:rPr>
        <w:t xml:space="preserve">năm 2024. </w:t>
      </w:r>
      <w:r w:rsidR="007F2C69" w:rsidRPr="00D70D34">
        <w:rPr>
          <w:color w:val="000000" w:themeColor="text1"/>
          <w:szCs w:val="28"/>
        </w:rPr>
        <w:t xml:space="preserve">Tập trung xây dựng, bảo đảm tiến độ chất lượng các dự án luật thuộc Chương trình xây dựng luật, pháp lệnh năm 2024, nhất là dự án Luật Công chứng và các Báo cáo </w:t>
      </w:r>
      <w:r w:rsidR="007F2C69" w:rsidRPr="00D70D34">
        <w:rPr>
          <w:color w:val="000000" w:themeColor="text1"/>
          <w:lang w:val="nl-NL"/>
        </w:rPr>
        <w:t>của Chính phủ giao Bộ Tư pháp chủ trì xây dựng trình Quốc hội tại Kỳ họp thứ 8</w:t>
      </w:r>
      <w:r w:rsidR="007F2C69" w:rsidRPr="00D70D34">
        <w:rPr>
          <w:color w:val="000000" w:themeColor="text1"/>
          <w:szCs w:val="28"/>
        </w:rPr>
        <w:t>.</w:t>
      </w:r>
      <w:r w:rsidR="007F2C69" w:rsidRPr="00D70D34">
        <w:rPr>
          <w:color w:val="000000" w:themeColor="text1"/>
          <w:szCs w:val="28"/>
          <w:lang w:val="nb-NO"/>
        </w:rPr>
        <w:t xml:space="preserve"> Chú trọng nâng cao chất lượng thẩm định đề nghị xây dựng, dự án, dự thảo VBQPPL.</w:t>
      </w:r>
      <w:r w:rsidR="005522DE" w:rsidRPr="00D70D34">
        <w:rPr>
          <w:color w:val="000000" w:themeColor="text1"/>
          <w:szCs w:val="28"/>
          <w:lang w:val="nb-NO"/>
        </w:rPr>
        <w:t xml:space="preserve"> Theo dõi, </w:t>
      </w:r>
      <w:r w:rsidR="005522DE" w:rsidRPr="00D70D34">
        <w:rPr>
          <w:color w:val="000000" w:themeColor="text1"/>
          <w:lang w:val="pt-BR"/>
        </w:rPr>
        <w:t>đôn đốc, kiểm soát chặt chẽ tình hình xây dựng, ban hành văn bản quy định chi tiết, hướng dẫn thi hành</w:t>
      </w:r>
      <w:r w:rsidR="005522DE" w:rsidRPr="00D70D34">
        <w:rPr>
          <w:color w:val="000000" w:themeColor="text1"/>
          <w:lang w:val="nb-NO"/>
        </w:rPr>
        <w:t xml:space="preserve"> luật, pháp lệnh; </w:t>
      </w:r>
      <w:r w:rsidR="00D53200" w:rsidRPr="00D70D34">
        <w:rPr>
          <w:color w:val="000000" w:themeColor="text1"/>
        </w:rPr>
        <w:t>c</w:t>
      </w:r>
      <w:r w:rsidR="00D53200" w:rsidRPr="00D70D34">
        <w:rPr>
          <w:rStyle w:val="demuc4"/>
          <w:color w:val="000000" w:themeColor="text1"/>
          <w:lang w:val="pt-BR"/>
        </w:rPr>
        <w:t xml:space="preserve">hú trọng công tác theo dõi thi hành pháp luật gắn với </w:t>
      </w:r>
      <w:r w:rsidR="00D53200" w:rsidRPr="00D70D34">
        <w:rPr>
          <w:color w:val="000000" w:themeColor="text1"/>
          <w:lang w:val="pt-BR"/>
        </w:rPr>
        <w:t>thực hiện tốt công tác kiểm tra, rà soát, xử lý văn bản, nhất là những văn bản có tác động trực tiếp, rộng rãi đến người dân và doanh nghiệp.</w:t>
      </w:r>
      <w:r w:rsidR="00174651" w:rsidRPr="00D70D34">
        <w:rPr>
          <w:color w:val="000000" w:themeColor="text1"/>
          <w:lang w:val="pt-BR"/>
        </w:rPr>
        <w:t xml:space="preserve"> </w:t>
      </w:r>
      <w:r w:rsidR="00174651" w:rsidRPr="00D70D34">
        <w:rPr>
          <w:iCs/>
          <w:color w:val="000000" w:themeColor="text1"/>
          <w:szCs w:val="28"/>
        </w:rPr>
        <w:t xml:space="preserve">Tập trung tham mưu các nội dung vướng mắc tại các địa phương, báo cáo Bộ Tư pháp để tổng hợp, báo cáo Ban Chỉ đạo về tháo gỡ vướng mắc pháp lý; </w:t>
      </w:r>
      <w:r w:rsidR="00174651" w:rsidRPr="00D70D34">
        <w:rPr>
          <w:color w:val="000000" w:themeColor="text1"/>
          <w:szCs w:val="28"/>
          <w:lang w:val="es-MX"/>
        </w:rPr>
        <w:t>t</w:t>
      </w:r>
      <w:r w:rsidR="00D53200" w:rsidRPr="00D70D34">
        <w:rPr>
          <w:color w:val="000000" w:themeColor="text1"/>
          <w:szCs w:val="28"/>
          <w:lang w:val="es-MX"/>
        </w:rPr>
        <w:t>iếp tục tổ chức triển khai hiệu quả các nhiệm vụ của Tổ công tác của Thủ tướ</w:t>
      </w:r>
      <w:r w:rsidR="00120D3E" w:rsidRPr="00D70D34">
        <w:rPr>
          <w:color w:val="000000" w:themeColor="text1"/>
          <w:szCs w:val="28"/>
          <w:lang w:val="es-MX"/>
        </w:rPr>
        <w:t xml:space="preserve">ng Chính phủ về rà soát VBQPPL </w:t>
      </w:r>
      <w:r w:rsidR="00D53200" w:rsidRPr="00D70D34">
        <w:rPr>
          <w:color w:val="000000" w:themeColor="text1"/>
          <w:szCs w:val="28"/>
          <w:shd w:val="clear" w:color="auto" w:fill="FFFFFF"/>
        </w:rPr>
        <w:t>theo Kế hoạch đã đề ra</w:t>
      </w:r>
      <w:r w:rsidR="00017D17" w:rsidRPr="00D70D34">
        <w:rPr>
          <w:color w:val="000000" w:themeColor="text1"/>
          <w:szCs w:val="28"/>
          <w:shd w:val="clear" w:color="auto" w:fill="FFFFFF"/>
        </w:rPr>
        <w:t xml:space="preserve">; </w:t>
      </w:r>
      <w:r w:rsidR="00D53200" w:rsidRPr="00D70D34">
        <w:rPr>
          <w:iCs/>
          <w:color w:val="000000" w:themeColor="text1"/>
          <w:szCs w:val="28"/>
        </w:rPr>
        <w:t>Quyết đ</w:t>
      </w:r>
      <w:r w:rsidR="00017D17" w:rsidRPr="00D70D34">
        <w:rPr>
          <w:iCs/>
          <w:color w:val="000000" w:themeColor="text1"/>
          <w:szCs w:val="28"/>
        </w:rPr>
        <w:t xml:space="preserve">ịnh của Thủ tướng Chính phủ về </w:t>
      </w:r>
      <w:r w:rsidR="00D53200" w:rsidRPr="00D70D34">
        <w:rPr>
          <w:iCs/>
          <w:color w:val="000000" w:themeColor="text1"/>
          <w:szCs w:val="28"/>
        </w:rPr>
        <w:t>thành lập Ban Chỉ đạo rà soát, xử lý v</w:t>
      </w:r>
      <w:r w:rsidR="00120D3E" w:rsidRPr="00D70D34">
        <w:rPr>
          <w:iCs/>
          <w:color w:val="000000" w:themeColor="text1"/>
          <w:szCs w:val="28"/>
        </w:rPr>
        <w:t>ướng mắc trong hệ thống VB</w:t>
      </w:r>
      <w:r w:rsidR="006F6196" w:rsidRPr="00D70D34">
        <w:rPr>
          <w:iCs/>
          <w:color w:val="000000" w:themeColor="text1"/>
          <w:szCs w:val="28"/>
        </w:rPr>
        <w:t>QPPL.</w:t>
      </w:r>
      <w:r w:rsidR="00174651" w:rsidRPr="00D70D34">
        <w:rPr>
          <w:iCs/>
          <w:color w:val="000000" w:themeColor="text1"/>
          <w:szCs w:val="28"/>
        </w:rPr>
        <w:t xml:space="preserve"> </w:t>
      </w:r>
    </w:p>
    <w:p w14:paraId="3AC0B2C6" w14:textId="56345AFA" w:rsidR="00705C7D" w:rsidRPr="007875A4" w:rsidRDefault="00705C7D" w:rsidP="007875A4">
      <w:pPr>
        <w:spacing w:after="0" w:line="264" w:lineRule="auto"/>
        <w:ind w:firstLine="567"/>
        <w:jc w:val="both"/>
        <w:rPr>
          <w:color w:val="000000" w:themeColor="text1"/>
          <w:spacing w:val="-4"/>
          <w:szCs w:val="28"/>
          <w:lang w:val="fr-FR" w:eastAsia="vi-VN"/>
        </w:rPr>
      </w:pPr>
      <w:r w:rsidRPr="007875A4">
        <w:rPr>
          <w:b/>
          <w:bCs/>
          <w:color w:val="000000" w:themeColor="text1"/>
          <w:spacing w:val="-4"/>
          <w:szCs w:val="28"/>
          <w:lang w:val="nb-NO"/>
        </w:rPr>
        <w:t xml:space="preserve">3. </w:t>
      </w:r>
      <w:r w:rsidRPr="007875A4">
        <w:rPr>
          <w:color w:val="000000" w:themeColor="text1"/>
          <w:spacing w:val="-4"/>
          <w:szCs w:val="28"/>
        </w:rPr>
        <w:t xml:space="preserve">Tổ chức thực hiện hiệu quả </w:t>
      </w:r>
      <w:r w:rsidRPr="007875A4">
        <w:rPr>
          <w:color w:val="000000" w:themeColor="text1"/>
          <w:spacing w:val="-4"/>
        </w:rPr>
        <w:t>Quyết định số 192/QĐ-TTg ngày 22/02/2024 của Thủ tướng Chính phủ</w:t>
      </w:r>
      <w:r w:rsidRPr="007875A4">
        <w:rPr>
          <w:color w:val="000000" w:themeColor="text1"/>
          <w:spacing w:val="-4"/>
          <w:szCs w:val="28"/>
          <w:lang w:val="nb-NO"/>
        </w:rPr>
        <w:t xml:space="preserve"> ban hành Kế hoạch </w:t>
      </w:r>
      <w:r w:rsidRPr="007875A4">
        <w:rPr>
          <w:color w:val="000000" w:themeColor="text1"/>
          <w:spacing w:val="-4"/>
          <w:szCs w:val="28"/>
        </w:rPr>
        <w:t xml:space="preserve">theo dõi tình hình thi hành pháp luật trong lĩnh vực trọng tâm, liên ngành năm 2024; </w:t>
      </w:r>
      <w:r w:rsidRPr="007875A4">
        <w:rPr>
          <w:color w:val="000000" w:themeColor="text1"/>
          <w:spacing w:val="-4"/>
          <w:szCs w:val="28"/>
          <w:lang w:val="nb-NO"/>
        </w:rPr>
        <w:t>t</w:t>
      </w:r>
      <w:r w:rsidR="00736859" w:rsidRPr="007875A4">
        <w:rPr>
          <w:color w:val="000000" w:themeColor="text1"/>
          <w:spacing w:val="-4"/>
          <w:szCs w:val="28"/>
          <w:lang w:val="nb-NO"/>
        </w:rPr>
        <w:t>iếp tục triển khai hiệu quả pháp luật về xử lý vi phạm hành chính; kịp thời hướng dẫn những khó khăn, vướng mắc trong tổ chức thi hành.</w:t>
      </w:r>
      <w:r w:rsidRPr="007875A4">
        <w:rPr>
          <w:color w:val="000000" w:themeColor="text1"/>
          <w:spacing w:val="-4"/>
          <w:szCs w:val="28"/>
          <w:lang w:val="nb-NO"/>
        </w:rPr>
        <w:t xml:space="preserve"> </w:t>
      </w:r>
      <w:r w:rsidRPr="007875A4">
        <w:rPr>
          <w:color w:val="000000" w:themeColor="text1"/>
          <w:spacing w:val="-4"/>
          <w:lang w:val="nb-NO"/>
        </w:rPr>
        <w:t xml:space="preserve">Tiếp tục chỉ đạo thực hiện hiệu quả </w:t>
      </w:r>
      <w:r w:rsidRPr="007875A4">
        <w:rPr>
          <w:rStyle w:val="demuc4"/>
          <w:color w:val="000000" w:themeColor="text1"/>
          <w:spacing w:val="-4"/>
          <w:lang w:val="vi-VN"/>
        </w:rPr>
        <w:t xml:space="preserve">công tác phổ biến, giáo dục pháp luật </w:t>
      </w:r>
      <w:r w:rsidRPr="007875A4">
        <w:rPr>
          <w:rStyle w:val="demuc4"/>
          <w:color w:val="000000" w:themeColor="text1"/>
          <w:spacing w:val="-4"/>
          <w:lang w:val="de-DE"/>
        </w:rPr>
        <w:t xml:space="preserve">theo chỉ đạo, hướng dẫn của Hội đồng phổ biến, giáo dục pháp luật Trung ương, nhất là các hoạt động hưởng ứng </w:t>
      </w:r>
      <w:r w:rsidRPr="007875A4">
        <w:rPr>
          <w:color w:val="000000" w:themeColor="text1"/>
          <w:spacing w:val="-4"/>
          <w:szCs w:val="28"/>
          <w:lang w:val="fr-FR" w:eastAsia="vi-VN"/>
        </w:rPr>
        <w:t xml:space="preserve">Ngày Pháp luật nước </w:t>
      </w:r>
      <w:r w:rsidR="00AB4F08" w:rsidRPr="007875A4">
        <w:rPr>
          <w:color w:val="000000" w:themeColor="text1"/>
          <w:spacing w:val="-4"/>
          <w:szCs w:val="28"/>
          <w:lang w:val="fr-FR" w:eastAsia="vi-VN"/>
        </w:rPr>
        <w:t xml:space="preserve">Cộng hòa xã hội chủ nghĩa </w:t>
      </w:r>
      <w:r w:rsidRPr="007875A4">
        <w:rPr>
          <w:color w:val="000000" w:themeColor="text1"/>
          <w:spacing w:val="-4"/>
          <w:szCs w:val="28"/>
          <w:lang w:val="fr-FR" w:eastAsia="vi-VN"/>
        </w:rPr>
        <w:t>Việt Nam năm 2024, phù hợp với tình hình thực tiễ</w:t>
      </w:r>
      <w:r w:rsidR="00F233D6" w:rsidRPr="007875A4">
        <w:rPr>
          <w:color w:val="000000" w:themeColor="text1"/>
          <w:spacing w:val="-4"/>
          <w:szCs w:val="28"/>
          <w:lang w:val="fr-FR" w:eastAsia="vi-VN"/>
        </w:rPr>
        <w:t xml:space="preserve">n của các bộ, ngành, địa phương; </w:t>
      </w:r>
      <w:r w:rsidR="00F233D6" w:rsidRPr="007875A4">
        <w:rPr>
          <w:rFonts w:eastAsia="SimSun"/>
          <w:iCs/>
          <w:spacing w:val="-4"/>
          <w:lang w:eastAsia="vi-VN"/>
        </w:rPr>
        <w:t>tăng cường quản lý nhà nước và triển khai công tác hỗ trợ pháp lý cho doanh nghiệp nhỏ và vừa thiết thực, hiệu quả, kịp thời theo yêu cầu của Nghị quyết số 41-NQ/TW của Bộ Chính trị và Nghị quyết số 66/NQ-CP của Chính phủ.</w:t>
      </w:r>
    </w:p>
    <w:p w14:paraId="079CAD82" w14:textId="42269EA1" w:rsidR="005522DE" w:rsidRPr="00462A19" w:rsidRDefault="00705C7D" w:rsidP="007875A4">
      <w:pPr>
        <w:spacing w:after="0" w:line="264" w:lineRule="auto"/>
        <w:ind w:firstLine="567"/>
        <w:jc w:val="both"/>
        <w:rPr>
          <w:color w:val="000000" w:themeColor="text1"/>
          <w:szCs w:val="28"/>
        </w:rPr>
      </w:pPr>
      <w:r w:rsidRPr="00462A19">
        <w:rPr>
          <w:b/>
          <w:bCs/>
          <w:color w:val="000000" w:themeColor="text1"/>
          <w:szCs w:val="28"/>
          <w:lang w:val="nb-NO"/>
        </w:rPr>
        <w:t>4</w:t>
      </w:r>
      <w:r w:rsidR="005522DE" w:rsidRPr="00462A19">
        <w:rPr>
          <w:color w:val="000000" w:themeColor="text1"/>
          <w:szCs w:val="28"/>
          <w:lang w:val="nb-NO"/>
        </w:rPr>
        <w:t>.</w:t>
      </w:r>
      <w:r w:rsidR="005522DE" w:rsidRPr="00462A19">
        <w:rPr>
          <w:b/>
          <w:bCs/>
          <w:color w:val="000000" w:themeColor="text1"/>
          <w:szCs w:val="28"/>
          <w:lang w:val="nb-NO"/>
        </w:rPr>
        <w:t xml:space="preserve"> </w:t>
      </w:r>
      <w:r w:rsidR="005522DE" w:rsidRPr="00462A19">
        <w:rPr>
          <w:color w:val="000000" w:themeColor="text1"/>
          <w:szCs w:val="28"/>
          <w:lang w:val="nb-NO"/>
        </w:rPr>
        <w:t>Tiếp tục</w:t>
      </w:r>
      <w:r w:rsidR="005522DE" w:rsidRPr="00462A19">
        <w:rPr>
          <w:b/>
          <w:bCs/>
          <w:color w:val="000000" w:themeColor="text1"/>
          <w:szCs w:val="28"/>
          <w:lang w:val="nb-NO"/>
        </w:rPr>
        <w:t xml:space="preserve"> </w:t>
      </w:r>
      <w:r w:rsidR="005522DE" w:rsidRPr="00462A19">
        <w:rPr>
          <w:color w:val="000000" w:themeColor="text1"/>
          <w:szCs w:val="28"/>
        </w:rPr>
        <w:t xml:space="preserve">thực hiện nghiêm </w:t>
      </w:r>
      <w:r w:rsidR="005522DE" w:rsidRPr="00462A19">
        <w:rPr>
          <w:color w:val="000000" w:themeColor="text1"/>
          <w:szCs w:val="28"/>
          <w:lang w:val="pt-BR"/>
        </w:rPr>
        <w:t>Quy định số 132-QĐ/TW ngày 27/10/2023 của Bộ Chính trị về kiểm soát quyền lực, phòng, chống tham nhũng, tiêu cực trong hoạt động điều tra, truy tố, xét xử, thi hành án</w:t>
      </w:r>
      <w:r w:rsidR="005522DE" w:rsidRPr="00462A19">
        <w:rPr>
          <w:color w:val="000000" w:themeColor="text1"/>
          <w:szCs w:val="28"/>
        </w:rPr>
        <w:t xml:space="preserve">; Chỉ thị số 04-CT/TW ngày 02/6/2021 của Ban Bí thư về tăng cường sự lãnh đạo của Đảng đối với công tác thu hồi tài sản bị chiếm đoạt, thất thoát trong các vụ án hình sự về tham nhũng, kinh tế; các quy định pháp luật về THADS, THAHC. </w:t>
      </w:r>
      <w:r w:rsidR="005522DE" w:rsidRPr="00462A19">
        <w:rPr>
          <w:color w:val="000000" w:themeColor="text1"/>
          <w:spacing w:val="-4"/>
        </w:rPr>
        <w:t xml:space="preserve">Tiếp tục chỉ đạo và tổ chức thi hành án, bảo đảm hoàn thành các chỉ tiêu </w:t>
      </w:r>
      <w:r w:rsidR="005522DE" w:rsidRPr="00462A19">
        <w:rPr>
          <w:color w:val="000000" w:themeColor="text1"/>
          <w:spacing w:val="-4"/>
          <w:lang w:val="pt-BR"/>
        </w:rPr>
        <w:t xml:space="preserve">thi hành án dân sự được giao năm 2024; tập trung </w:t>
      </w:r>
      <w:r w:rsidR="005522DE" w:rsidRPr="00462A19">
        <w:rPr>
          <w:bCs/>
          <w:iCs/>
          <w:color w:val="000000" w:themeColor="text1"/>
          <w:szCs w:val="28"/>
        </w:rPr>
        <w:t>lãnh đạo, chỉ đạo</w:t>
      </w:r>
      <w:r w:rsidR="005522DE" w:rsidRPr="00462A19">
        <w:rPr>
          <w:color w:val="000000" w:themeColor="text1"/>
          <w:szCs w:val="28"/>
        </w:rPr>
        <w:t xml:space="preserve"> xử lý dứt điểm các việc có điều kiện thi hành án, nhất là các vụ việc trọng điểm, các vụ việc phức tạp, kéo dài, các vụ việc liên quan đến tín dụng, ngân hàng. Tiếp tục tham mưu cho Chính phủ thực hiện hiệu quả công tác quản lý nhà nước về </w:t>
      </w:r>
      <w:r w:rsidR="005522DE" w:rsidRPr="00462A19">
        <w:rPr>
          <w:color w:val="000000" w:themeColor="text1"/>
          <w:szCs w:val="28"/>
          <w:lang w:val="vi-VN"/>
        </w:rPr>
        <w:t>THAHC</w:t>
      </w:r>
      <w:r w:rsidR="005522DE" w:rsidRPr="00462A19">
        <w:rPr>
          <w:color w:val="000000" w:themeColor="text1"/>
          <w:szCs w:val="28"/>
        </w:rPr>
        <w:t>.</w:t>
      </w:r>
    </w:p>
    <w:p w14:paraId="5C4A8225" w14:textId="207DD4B5" w:rsidR="00705C7D" w:rsidRPr="00120D3E" w:rsidRDefault="00705C7D" w:rsidP="007875A4">
      <w:pPr>
        <w:spacing w:after="0" w:line="264" w:lineRule="auto"/>
        <w:ind w:firstLine="567"/>
        <w:jc w:val="both"/>
        <w:rPr>
          <w:color w:val="000000" w:themeColor="text1"/>
          <w:szCs w:val="28"/>
        </w:rPr>
      </w:pPr>
      <w:r w:rsidRPr="00120D3E">
        <w:rPr>
          <w:b/>
          <w:bCs/>
          <w:color w:val="000000" w:themeColor="text1"/>
          <w:szCs w:val="28"/>
        </w:rPr>
        <w:t xml:space="preserve">5. </w:t>
      </w:r>
      <w:r w:rsidRPr="00120D3E">
        <w:rPr>
          <w:color w:val="000000" w:themeColor="text1"/>
          <w:szCs w:val="28"/>
        </w:rPr>
        <w:t xml:space="preserve">Tiếp tục </w:t>
      </w:r>
      <w:r w:rsidRPr="00120D3E">
        <w:rPr>
          <w:color w:val="000000" w:themeColor="text1"/>
          <w:szCs w:val="28"/>
          <w:lang w:val="fr-FR"/>
        </w:rPr>
        <w:t xml:space="preserve">tập </w:t>
      </w:r>
      <w:r w:rsidRPr="00120D3E">
        <w:rPr>
          <w:bCs/>
          <w:iCs/>
          <w:color w:val="000000" w:themeColor="text1"/>
          <w:szCs w:val="28"/>
        </w:rPr>
        <w:t xml:space="preserve">trung thực hiện kịp thời, </w:t>
      </w:r>
      <w:r w:rsidRPr="00120D3E">
        <w:rPr>
          <w:iCs/>
          <w:color w:val="000000" w:themeColor="text1"/>
          <w:szCs w:val="28"/>
          <w:lang w:val="es-ES"/>
        </w:rPr>
        <w:t xml:space="preserve">hiệu quả các nhiệm vụ của ngành Tư pháp theo </w:t>
      </w:r>
      <w:r w:rsidRPr="00120D3E">
        <w:rPr>
          <w:bCs/>
          <w:color w:val="000000" w:themeColor="text1"/>
          <w:szCs w:val="28"/>
          <w:lang w:val="pt-BR"/>
        </w:rPr>
        <w:t>Đề án số 06 của Thủ tướng Chính phủ</w:t>
      </w:r>
      <w:r w:rsidRPr="00120D3E">
        <w:rPr>
          <w:iCs/>
          <w:color w:val="000000" w:themeColor="text1"/>
          <w:szCs w:val="28"/>
          <w:lang w:val="es-ES"/>
        </w:rPr>
        <w:t>;</w:t>
      </w:r>
      <w:r w:rsidRPr="00120D3E">
        <w:rPr>
          <w:color w:val="000000" w:themeColor="text1"/>
          <w:szCs w:val="28"/>
        </w:rPr>
        <w:t xml:space="preserve"> </w:t>
      </w:r>
      <w:r w:rsidRPr="00120D3E">
        <w:rPr>
          <w:bCs/>
          <w:iCs/>
          <w:color w:val="000000" w:themeColor="text1"/>
        </w:rPr>
        <w:t xml:space="preserve">Chỉ thị số 04/CT-TTg ngày 11/02/2024 của Thủ tướng Chính phủ; </w:t>
      </w:r>
      <w:r w:rsidRPr="00120D3E">
        <w:rPr>
          <w:color w:val="000000" w:themeColor="text1"/>
          <w:szCs w:val="28"/>
        </w:rPr>
        <w:t>Kế hoạch Chuyển đổi số ngành Tư pháp giai đoạn 2020-2025, định hướng đến năm 2030;</w:t>
      </w:r>
      <w:r w:rsidR="00B17A7A" w:rsidRPr="00120D3E">
        <w:rPr>
          <w:color w:val="000000" w:themeColor="text1"/>
          <w:szCs w:val="28"/>
        </w:rPr>
        <w:t xml:space="preserve"> đẩy nhanh tiến độ xây </w:t>
      </w:r>
      <w:r w:rsidR="00B17A7A" w:rsidRPr="00120D3E">
        <w:rPr>
          <w:iCs/>
          <w:color w:val="000000" w:themeColor="text1"/>
          <w:szCs w:val="28"/>
          <w:lang w:val="es-ES"/>
        </w:rPr>
        <w:t xml:space="preserve">dựng, nâng cấp, hoàn thiện các hệ thống thông tin, cơ sở dữ liệu và phần mềm ứng dụng của ngành Tư pháp đáp ứng với yêu cầu đặt ra. Tiếp tục triển khai thực hiện nghiêm </w:t>
      </w:r>
      <w:r w:rsidR="00B17A7A" w:rsidRPr="00120D3E">
        <w:rPr>
          <w:color w:val="000000" w:themeColor="text1"/>
          <w:szCs w:val="28"/>
          <w:lang w:val="nb-NO"/>
        </w:rPr>
        <w:t>Chỉ thị số 23/CT-TTg ngày 09/7/2023 của Thủ tướng Chính phủ về việc đẩy mạnh cải cách thủ tục hành chính cấp Phiếu lý lịch tư pháp tạo thuận lợi cho người dân, doanh nghiệp.</w:t>
      </w:r>
    </w:p>
    <w:p w14:paraId="15E207E4" w14:textId="30B1B0C3" w:rsidR="00D20E96" w:rsidRPr="00462A19" w:rsidRDefault="00D20E96" w:rsidP="007875A4">
      <w:pPr>
        <w:spacing w:after="0" w:line="264" w:lineRule="auto"/>
        <w:ind w:firstLine="567"/>
        <w:jc w:val="both"/>
        <w:rPr>
          <w:color w:val="000000" w:themeColor="text1"/>
          <w:szCs w:val="28"/>
        </w:rPr>
      </w:pPr>
      <w:r w:rsidRPr="00462A19">
        <w:rPr>
          <w:b/>
          <w:color w:val="000000" w:themeColor="text1"/>
          <w:szCs w:val="28"/>
          <w:lang w:val="nb-NO"/>
        </w:rPr>
        <w:t>6</w:t>
      </w:r>
      <w:r w:rsidR="0076503C" w:rsidRPr="00462A19">
        <w:rPr>
          <w:b/>
          <w:color w:val="000000" w:themeColor="text1"/>
          <w:szCs w:val="28"/>
          <w:lang w:val="nb-NO"/>
        </w:rPr>
        <w:t>.</w:t>
      </w:r>
      <w:r w:rsidR="0076503C" w:rsidRPr="00462A19">
        <w:rPr>
          <w:color w:val="000000" w:themeColor="text1"/>
          <w:szCs w:val="28"/>
          <w:lang w:val="fr-FR"/>
        </w:rPr>
        <w:t xml:space="preserve"> </w:t>
      </w:r>
      <w:r w:rsidR="0076503C" w:rsidRPr="00462A19">
        <w:rPr>
          <w:color w:val="000000" w:themeColor="text1"/>
          <w:szCs w:val="28"/>
          <w:lang w:val="vi-VN"/>
        </w:rPr>
        <w:t>Tăng cường hiệu lực, hiệu quả quản lý nhà nước</w:t>
      </w:r>
      <w:r w:rsidRPr="00462A19">
        <w:rPr>
          <w:color w:val="000000" w:themeColor="text1"/>
          <w:szCs w:val="28"/>
        </w:rPr>
        <w:t>, chất lượng dịch vụ công</w:t>
      </w:r>
      <w:r w:rsidR="0076503C" w:rsidRPr="00462A19">
        <w:rPr>
          <w:color w:val="000000" w:themeColor="text1"/>
          <w:szCs w:val="28"/>
          <w:lang w:val="vi-VN"/>
        </w:rPr>
        <w:t xml:space="preserve"> trong các lĩnh vực hộ tịch, quốc tịch, chứng thực;</w:t>
      </w:r>
      <w:r w:rsidR="00DF145B" w:rsidRPr="00462A19">
        <w:rPr>
          <w:color w:val="000000" w:themeColor="text1"/>
          <w:szCs w:val="28"/>
        </w:rPr>
        <w:t xml:space="preserve"> </w:t>
      </w:r>
      <w:r w:rsidR="0076503C" w:rsidRPr="00462A19">
        <w:rPr>
          <w:color w:val="000000" w:themeColor="text1"/>
          <w:szCs w:val="28"/>
          <w:lang w:val="vi-VN"/>
        </w:rPr>
        <w:t xml:space="preserve">bồi thường nhà nước; nuôi con nuôi; </w:t>
      </w:r>
      <w:r w:rsidR="0076503C" w:rsidRPr="00462A19">
        <w:rPr>
          <w:color w:val="000000" w:themeColor="text1"/>
          <w:szCs w:val="28"/>
        </w:rPr>
        <w:t>lý lịch tư pháp;</w:t>
      </w:r>
      <w:r w:rsidR="0076503C" w:rsidRPr="00462A19">
        <w:rPr>
          <w:color w:val="000000" w:themeColor="text1"/>
          <w:szCs w:val="28"/>
          <w:lang w:val="vi-VN"/>
        </w:rPr>
        <w:t xml:space="preserve"> đăng ký </w:t>
      </w:r>
      <w:r w:rsidR="008B419C" w:rsidRPr="00462A19">
        <w:rPr>
          <w:color w:val="000000" w:themeColor="text1"/>
          <w:szCs w:val="28"/>
        </w:rPr>
        <w:t xml:space="preserve">biện pháp </w:t>
      </w:r>
      <w:r w:rsidR="0076503C" w:rsidRPr="00462A19">
        <w:rPr>
          <w:color w:val="000000" w:themeColor="text1"/>
          <w:szCs w:val="28"/>
          <w:lang w:val="vi-VN"/>
        </w:rPr>
        <w:t>bảo đảm</w:t>
      </w:r>
      <w:r w:rsidR="0076503C" w:rsidRPr="00462A19">
        <w:rPr>
          <w:color w:val="000000" w:themeColor="text1"/>
          <w:szCs w:val="28"/>
        </w:rPr>
        <w:t xml:space="preserve">; </w:t>
      </w:r>
      <w:r w:rsidR="001D2878" w:rsidRPr="00462A19">
        <w:rPr>
          <w:color w:val="000000" w:themeColor="text1"/>
          <w:spacing w:val="4"/>
          <w:szCs w:val="28"/>
          <w:lang w:val="fr-FR"/>
        </w:rPr>
        <w:t>bổ trợ tư pháp, trợ giúp pháp lý, hỗ trợ pháp lý cho doanh nghiệp</w:t>
      </w:r>
      <w:r w:rsidRPr="00462A19">
        <w:rPr>
          <w:color w:val="000000" w:themeColor="text1"/>
          <w:spacing w:val="4"/>
          <w:szCs w:val="28"/>
          <w:lang w:val="fr-FR"/>
        </w:rPr>
        <w:t>…</w:t>
      </w:r>
      <w:r w:rsidR="00DF145B" w:rsidRPr="00462A19">
        <w:rPr>
          <w:color w:val="000000" w:themeColor="text1"/>
          <w:szCs w:val="28"/>
        </w:rPr>
        <w:t xml:space="preserve"> Chuẩn bị điều kiện và tổ chức thực hiện hiệu quả Luật sửa đổi, bổ sung một số điều của Luật Đấu giá tài sản; Nghị định </w:t>
      </w:r>
      <w:r w:rsidR="00DF145B" w:rsidRPr="00462A19">
        <w:rPr>
          <w:rStyle w:val="hgkelc"/>
          <w:bCs/>
          <w:color w:val="000000" w:themeColor="text1"/>
        </w:rPr>
        <w:t>số</w:t>
      </w:r>
      <w:r w:rsidR="00DF145B" w:rsidRPr="00462A19">
        <w:rPr>
          <w:rStyle w:val="hgkelc"/>
          <w:bCs/>
          <w:color w:val="000000" w:themeColor="text1"/>
          <w:lang w:val="vi-VN"/>
        </w:rPr>
        <w:t xml:space="preserve"> 63/2024/NĐ-CP ngày 10/6/2024</w:t>
      </w:r>
      <w:r w:rsidR="00DF145B" w:rsidRPr="00462A19">
        <w:rPr>
          <w:rStyle w:val="hgkelc"/>
          <w:color w:val="000000" w:themeColor="text1"/>
          <w:lang w:val="vi-VN"/>
        </w:rPr>
        <w:t xml:space="preserve"> </w:t>
      </w:r>
      <w:r w:rsidR="00DF145B" w:rsidRPr="00462A19">
        <w:rPr>
          <w:rStyle w:val="hgkelc"/>
          <w:color w:val="000000" w:themeColor="text1"/>
        </w:rPr>
        <w:t xml:space="preserve">của Chính phủ </w:t>
      </w:r>
      <w:r w:rsidR="00DF145B" w:rsidRPr="00462A19">
        <w:rPr>
          <w:rStyle w:val="hgkelc"/>
          <w:color w:val="000000" w:themeColor="text1"/>
          <w:lang w:val="vi-VN"/>
        </w:rPr>
        <w:t>quy định việc thực hiện liên thông điện tử 2 nhóm thủ tục hành chính: Đăng ký khai sinh, đăng ký thường trú, cấp thẻ bảo hiểm y tế cho trẻ em dưới 6 tuổi; đăng ký khai tử, xóa đăng ký thường trú, giải quyết mai táng phí, tử tuất</w:t>
      </w:r>
      <w:r w:rsidR="00DF145B" w:rsidRPr="00462A19">
        <w:rPr>
          <w:rStyle w:val="hgkelc"/>
          <w:color w:val="000000" w:themeColor="text1"/>
        </w:rPr>
        <w:t>…</w:t>
      </w:r>
    </w:p>
    <w:p w14:paraId="1189060A" w14:textId="2BD6E529" w:rsidR="00D20E96" w:rsidRPr="00462A19" w:rsidRDefault="009E0365" w:rsidP="007875A4">
      <w:pPr>
        <w:spacing w:after="0" w:line="264" w:lineRule="auto"/>
        <w:ind w:firstLine="567"/>
        <w:jc w:val="both"/>
        <w:rPr>
          <w:color w:val="000000" w:themeColor="text1"/>
          <w:szCs w:val="28"/>
          <w:lang w:val="es-MX"/>
        </w:rPr>
      </w:pPr>
      <w:r w:rsidRPr="00462A19">
        <w:rPr>
          <w:b/>
          <w:color w:val="000000" w:themeColor="text1"/>
          <w:szCs w:val="28"/>
          <w:shd w:val="clear" w:color="auto" w:fill="FFFFFF"/>
        </w:rPr>
        <w:t>7</w:t>
      </w:r>
      <w:r w:rsidR="008B419C" w:rsidRPr="00462A19">
        <w:rPr>
          <w:b/>
          <w:color w:val="000000" w:themeColor="text1"/>
          <w:szCs w:val="28"/>
          <w:shd w:val="clear" w:color="auto" w:fill="FFFFFF"/>
        </w:rPr>
        <w:t>.</w:t>
      </w:r>
      <w:r w:rsidR="008B419C" w:rsidRPr="00462A19">
        <w:rPr>
          <w:color w:val="000000" w:themeColor="text1"/>
          <w:szCs w:val="28"/>
          <w:shd w:val="clear" w:color="auto" w:fill="FFFFFF"/>
        </w:rPr>
        <w:t xml:space="preserve"> </w:t>
      </w:r>
      <w:r w:rsidR="008B419C" w:rsidRPr="00462A19">
        <w:rPr>
          <w:color w:val="000000" w:themeColor="text1"/>
          <w:szCs w:val="28"/>
          <w:lang w:val="es-MX"/>
        </w:rPr>
        <w:t xml:space="preserve">Tích cực, chủ động tham mưu cho Chính phủ các giải pháp phòng ngừa và tăng cường năng lực giải quyết các tranh chấp, khiếu kiện trong hoạt động đầu tư quốc tế, bảo đảm quyền lợi của Chính phủ, người dân, doanh nghiệp; tham gia tích cực vào việc xử lý các vấn đề pháp luật quốc tế phát sinh…, </w:t>
      </w:r>
      <w:r w:rsidR="00D20E96" w:rsidRPr="00462A19">
        <w:rPr>
          <w:color w:val="000000" w:themeColor="text1"/>
          <w:szCs w:val="28"/>
          <w:lang w:val="es-MX"/>
        </w:rPr>
        <w:t>nhất là tham mưu cho Chính phủ ban hành Kế hoạch</w:t>
      </w:r>
      <w:r w:rsidR="00DF145B" w:rsidRPr="00462A19">
        <w:rPr>
          <w:color w:val="000000" w:themeColor="text1"/>
          <w:szCs w:val="28"/>
          <w:lang w:val="es-MX"/>
        </w:rPr>
        <w:t xml:space="preserve"> và</w:t>
      </w:r>
      <w:r w:rsidR="00D20E96" w:rsidRPr="00462A19">
        <w:rPr>
          <w:color w:val="000000" w:themeColor="text1"/>
          <w:szCs w:val="28"/>
          <w:lang w:val="es-MX"/>
        </w:rPr>
        <w:t xml:space="preserve"> triển khai </w:t>
      </w:r>
      <w:r w:rsidR="00DF145B" w:rsidRPr="00462A19">
        <w:rPr>
          <w:color w:val="000000" w:themeColor="text1"/>
        </w:rPr>
        <w:t>thực hiện tốt</w:t>
      </w:r>
      <w:r w:rsidR="00D20E96" w:rsidRPr="00462A19">
        <w:rPr>
          <w:color w:val="000000" w:themeColor="text1"/>
        </w:rPr>
        <w:t xml:space="preserve"> </w:t>
      </w:r>
      <w:r w:rsidR="00D20E96" w:rsidRPr="00462A19">
        <w:rPr>
          <w:bCs/>
          <w:iCs/>
          <w:color w:val="000000" w:themeColor="text1"/>
          <w:lang w:val="pt-BR"/>
        </w:rPr>
        <w:t>Chỉ thị của Ban Bí thư về tăng cường sự chỉ đạo của Đảng đối với công tác phòng ngừa và giải quyết tranh chấp đầu tư quốc tế.</w:t>
      </w:r>
    </w:p>
    <w:p w14:paraId="0045E73D" w14:textId="47C1B693" w:rsidR="00797C06" w:rsidRPr="00462A19" w:rsidRDefault="008B419C" w:rsidP="007875A4">
      <w:pPr>
        <w:spacing w:after="0" w:line="264" w:lineRule="auto"/>
        <w:ind w:firstLine="567"/>
        <w:jc w:val="both"/>
        <w:rPr>
          <w:color w:val="000000" w:themeColor="text1"/>
        </w:rPr>
      </w:pPr>
      <w:r w:rsidRPr="00462A19">
        <w:rPr>
          <w:color w:val="000000" w:themeColor="text1"/>
        </w:rPr>
        <w:t xml:space="preserve">Tiếp tục thực hiện </w:t>
      </w:r>
      <w:r w:rsidR="00797C06" w:rsidRPr="00462A19">
        <w:rPr>
          <w:color w:val="000000" w:themeColor="text1"/>
        </w:rPr>
        <w:t xml:space="preserve">tốt công tác hợp tác quốc tế về pháp luật và cải cách tư pháp trên cơ sở bám sát </w:t>
      </w:r>
      <w:r w:rsidR="00797C06" w:rsidRPr="00462A19">
        <w:rPr>
          <w:color w:val="000000" w:themeColor="text1"/>
          <w:szCs w:val="28"/>
        </w:rPr>
        <w:t xml:space="preserve">định hướng, đường lối đối ngoại của Đảng, Nhà nước và nhiệm vụ trọng tâm công tác của Bộ, ngành Tư pháp; tiếp tục </w:t>
      </w:r>
      <w:r w:rsidR="00797C06" w:rsidRPr="00462A19">
        <w:rPr>
          <w:color w:val="000000" w:themeColor="text1"/>
          <w:szCs w:val="28"/>
          <w:lang w:val="de-DE"/>
        </w:rPr>
        <w:t xml:space="preserve">thúc đẩy quan hệ hợp tác song phương, đa phương; </w:t>
      </w:r>
      <w:r w:rsidR="00797C06" w:rsidRPr="00462A19">
        <w:rPr>
          <w:rFonts w:eastAsia="SimSun"/>
          <w:color w:val="000000" w:themeColor="text1"/>
          <w:szCs w:val="28"/>
          <w:lang w:val="de-DE"/>
        </w:rPr>
        <w:t>thực hiện tốt quản lý nhà nước về hợp tác quốc tế về pháp luật và cải cách tư pháp, nhất là các hoạt động hợp tác trong  xây dựng pháp luật, hoàn thiện thể chế.</w:t>
      </w:r>
    </w:p>
    <w:p w14:paraId="14460B66" w14:textId="7CBE4FA9" w:rsidR="00F85F29" w:rsidRPr="00462A19" w:rsidRDefault="001757E1" w:rsidP="007875A4">
      <w:pPr>
        <w:widowControl w:val="0"/>
        <w:spacing w:after="0" w:line="264" w:lineRule="auto"/>
        <w:ind w:right="-11" w:firstLine="567"/>
        <w:jc w:val="both"/>
        <w:rPr>
          <w:color w:val="000000" w:themeColor="text1"/>
          <w:spacing w:val="-2"/>
          <w:szCs w:val="28"/>
        </w:rPr>
      </w:pPr>
      <w:r w:rsidRPr="00462A19">
        <w:rPr>
          <w:b/>
          <w:color w:val="000000" w:themeColor="text1"/>
          <w:spacing w:val="-2"/>
        </w:rPr>
        <w:t>8</w:t>
      </w:r>
      <w:r w:rsidR="008B419C" w:rsidRPr="00462A19">
        <w:rPr>
          <w:b/>
          <w:color w:val="000000" w:themeColor="text1"/>
          <w:spacing w:val="-2"/>
        </w:rPr>
        <w:t>.</w:t>
      </w:r>
      <w:r w:rsidR="008B419C" w:rsidRPr="00462A19">
        <w:rPr>
          <w:color w:val="000000" w:themeColor="text1"/>
          <w:spacing w:val="-2"/>
        </w:rPr>
        <w:t xml:space="preserve"> </w:t>
      </w:r>
      <w:r w:rsidR="002D7EF3" w:rsidRPr="00462A19">
        <w:rPr>
          <w:color w:val="000000" w:themeColor="text1"/>
          <w:spacing w:val="-2"/>
          <w:szCs w:val="28"/>
        </w:rPr>
        <w:t>Tiếp tục hoàn thiện thể chế trong công tác xây dựng ngành</w:t>
      </w:r>
      <w:r w:rsidR="00797C06" w:rsidRPr="00462A19">
        <w:rPr>
          <w:color w:val="000000" w:themeColor="text1"/>
          <w:spacing w:val="-2"/>
          <w:szCs w:val="28"/>
        </w:rPr>
        <w:t xml:space="preserve">; </w:t>
      </w:r>
      <w:r w:rsidR="00F85F29" w:rsidRPr="00462A19">
        <w:rPr>
          <w:color w:val="000000" w:themeColor="text1"/>
          <w:spacing w:val="-2"/>
          <w:szCs w:val="28"/>
        </w:rPr>
        <w:t xml:space="preserve">thực hiện việc kiện toàn tổ chức và sắp xếp, cơ cấu lại đội ngũ công chức, viên chức trong Ngành theo yêu cầu của Nghị định số 98/2022/NĐ-CP, </w:t>
      </w:r>
      <w:r w:rsidR="00F85F29" w:rsidRPr="00462A19">
        <w:rPr>
          <w:color w:val="000000" w:themeColor="text1"/>
          <w:szCs w:val="28"/>
        </w:rPr>
        <w:t>Quyết định số 792/QĐ-TTg ngày 04/7/2023 của Thủ tướng Chính phủ ban hành danh sách các đơn vị sự nghiệp công lập trực thuộc Bộ Tư pháp và các Thông tư, quy định khác có liên quan theo đúng yêu cầu của vị trí việc làm</w:t>
      </w:r>
      <w:r w:rsidR="00F85F29" w:rsidRPr="00462A19">
        <w:rPr>
          <w:color w:val="000000" w:themeColor="text1"/>
          <w:spacing w:val="-2"/>
          <w:szCs w:val="28"/>
        </w:rPr>
        <w:t xml:space="preserve">. </w:t>
      </w:r>
      <w:r w:rsidR="00F85F29" w:rsidRPr="00462A19">
        <w:rPr>
          <w:color w:val="000000" w:themeColor="text1"/>
          <w:szCs w:val="28"/>
        </w:rPr>
        <w:t xml:space="preserve">Thực hiện tốt các nhiệm vụ của công tác cán bộ, tiếp tục nâng cao chất lượng công tác đào tạo, bồi dưỡng cho công chức, viên chức và công tác đào tạo tại các cơ sở đào tạo của Bộ tạo nguồn nhân lực pháp luật chất lượng cao cho </w:t>
      </w:r>
      <w:r w:rsidR="00260DA8" w:rsidRPr="00283AA8">
        <w:rPr>
          <w:color w:val="000000" w:themeColor="text1"/>
          <w:szCs w:val="28"/>
        </w:rPr>
        <w:t>Bộ</w:t>
      </w:r>
      <w:r w:rsidR="00F85F29" w:rsidRPr="00462A19">
        <w:rPr>
          <w:color w:val="000000" w:themeColor="text1"/>
          <w:szCs w:val="28"/>
        </w:rPr>
        <w:t>, ngành Tư pháp</w:t>
      </w:r>
    </w:p>
    <w:p w14:paraId="737AD0D3" w14:textId="3A9BC919" w:rsidR="00A078DA" w:rsidRPr="00462A19" w:rsidRDefault="00DF145B" w:rsidP="007875A4">
      <w:pPr>
        <w:widowControl w:val="0"/>
        <w:spacing w:after="0" w:line="264" w:lineRule="auto"/>
        <w:ind w:right="-11" w:firstLine="567"/>
        <w:jc w:val="both"/>
        <w:rPr>
          <w:color w:val="000000" w:themeColor="text1"/>
          <w:spacing w:val="-2"/>
          <w:szCs w:val="28"/>
        </w:rPr>
      </w:pPr>
      <w:r w:rsidRPr="00462A19">
        <w:rPr>
          <w:color w:val="000000" w:themeColor="text1"/>
          <w:spacing w:val="-2"/>
          <w:szCs w:val="28"/>
        </w:rPr>
        <w:t>C</w:t>
      </w:r>
      <w:r w:rsidR="00A078DA" w:rsidRPr="00462A19">
        <w:rPr>
          <w:color w:val="000000" w:themeColor="text1"/>
          <w:spacing w:val="-2"/>
          <w:szCs w:val="28"/>
        </w:rPr>
        <w:t>hú trọng, nâng cao chất lượng</w:t>
      </w:r>
      <w:r w:rsidR="00A078DA" w:rsidRPr="00462A19">
        <w:rPr>
          <w:color w:val="000000" w:themeColor="text1"/>
          <w:szCs w:val="28"/>
          <w:lang w:val="nl-NL"/>
        </w:rPr>
        <w:t xml:space="preserve"> công tác đào tạo, bồi dưỡng nguồn nhân lực tư pháp, pháp luật có trình độ, chuyên môn tốt, bản lĩnh chính trị vững vàng, đáp ứng được yêu cầu hội nhập quốc tế, nhất là các Đề án</w:t>
      </w:r>
      <w:r w:rsidR="001757E1" w:rsidRPr="00462A19">
        <w:rPr>
          <w:color w:val="000000" w:themeColor="text1"/>
          <w:szCs w:val="28"/>
          <w:lang w:val="nl-NL"/>
        </w:rPr>
        <w:t>, Chương trình</w:t>
      </w:r>
      <w:r w:rsidR="00A078DA" w:rsidRPr="00462A19">
        <w:rPr>
          <w:color w:val="000000" w:themeColor="text1"/>
          <w:szCs w:val="28"/>
          <w:lang w:val="nl-NL"/>
        </w:rPr>
        <w:t xml:space="preserve"> đã được Chính phủ phê duyệt</w:t>
      </w:r>
      <w:r w:rsidR="001757E1" w:rsidRPr="00462A19">
        <w:rPr>
          <w:color w:val="000000" w:themeColor="text1"/>
          <w:szCs w:val="28"/>
          <w:lang w:val="nl-NL"/>
        </w:rPr>
        <w:t>.</w:t>
      </w:r>
    </w:p>
    <w:p w14:paraId="5C03C2B7" w14:textId="219E5EB4" w:rsidR="00613E49" w:rsidRPr="007875A4" w:rsidRDefault="001757E1" w:rsidP="007875A4">
      <w:pPr>
        <w:spacing w:after="0" w:line="264" w:lineRule="auto"/>
        <w:ind w:firstLine="567"/>
        <w:jc w:val="both"/>
        <w:rPr>
          <w:color w:val="000000" w:themeColor="text1"/>
          <w:spacing w:val="-4"/>
          <w:shd w:val="clear" w:color="auto" w:fill="FFFFFF"/>
          <w:lang w:val="nb-NO"/>
        </w:rPr>
      </w:pPr>
      <w:r w:rsidRPr="007875A4">
        <w:rPr>
          <w:b/>
          <w:color w:val="000000" w:themeColor="text1"/>
          <w:spacing w:val="-4"/>
          <w:shd w:val="clear" w:color="auto" w:fill="FFFFFF"/>
          <w:lang w:val="nb-NO"/>
        </w:rPr>
        <w:t>9</w:t>
      </w:r>
      <w:r w:rsidR="004572AF" w:rsidRPr="007875A4">
        <w:rPr>
          <w:b/>
          <w:color w:val="000000" w:themeColor="text1"/>
          <w:spacing w:val="-4"/>
          <w:shd w:val="clear" w:color="auto" w:fill="FFFFFF"/>
          <w:lang w:val="nb-NO"/>
        </w:rPr>
        <w:t xml:space="preserve">. </w:t>
      </w:r>
      <w:r w:rsidR="00613E49" w:rsidRPr="007875A4">
        <w:rPr>
          <w:bCs/>
          <w:color w:val="000000" w:themeColor="text1"/>
          <w:spacing w:val="-4"/>
          <w:shd w:val="clear" w:color="auto" w:fill="FFFFFF"/>
          <w:lang w:val="nb-NO"/>
        </w:rPr>
        <w:t xml:space="preserve">Tổ chức đánh giá </w:t>
      </w:r>
      <w:r w:rsidR="00613E49" w:rsidRPr="007875A4">
        <w:rPr>
          <w:color w:val="000000" w:themeColor="text1"/>
          <w:spacing w:val="-4"/>
          <w:shd w:val="clear" w:color="auto" w:fill="FFFFFF"/>
          <w:lang w:val="nb-NO"/>
        </w:rPr>
        <w:t xml:space="preserve">tình hình thực hiện kế hoạch phát triển kinh tế - xã hội năm 2024; xây dựng Kế hoạch phát triển kinh tế - xã hội năm 2025 của Bộ, ngành Tư pháp; tiếp tục quản lý ngân sách, tài sản theo đúng quy định, bảo đảm kinh phí, cơ sở vật chất, trang thiết bị phục vụ công tác của Bộ, </w:t>
      </w:r>
      <w:r w:rsidR="00BE6AAC" w:rsidRPr="007875A4">
        <w:rPr>
          <w:color w:val="000000" w:themeColor="text1"/>
          <w:spacing w:val="-4"/>
          <w:shd w:val="clear" w:color="auto" w:fill="FFFFFF"/>
          <w:lang w:val="nb-NO"/>
        </w:rPr>
        <w:t>Ngành</w:t>
      </w:r>
      <w:r w:rsidR="00613E49" w:rsidRPr="007875A4">
        <w:rPr>
          <w:color w:val="000000" w:themeColor="text1"/>
          <w:spacing w:val="-4"/>
          <w:shd w:val="clear" w:color="auto" w:fill="FFFFFF"/>
          <w:lang w:val="nb-NO"/>
        </w:rPr>
        <w:t xml:space="preserve">; tập trung nguồn lực, chủ động, quyết liệt </w:t>
      </w:r>
      <w:r w:rsidR="00613E49" w:rsidRPr="007875A4">
        <w:rPr>
          <w:color w:val="000000" w:themeColor="text1"/>
          <w:spacing w:val="-4"/>
          <w:szCs w:val="28"/>
          <w:lang w:val="nb-NO"/>
        </w:rPr>
        <w:t xml:space="preserve">trong triển khai thực hiện các dự án đầu tư công; </w:t>
      </w:r>
      <w:r w:rsidR="00613E49" w:rsidRPr="007875A4">
        <w:rPr>
          <w:color w:val="000000" w:themeColor="text1"/>
          <w:spacing w:val="-4"/>
          <w:szCs w:val="28"/>
          <w:shd w:val="clear" w:color="auto" w:fill="FFFFFF"/>
          <w:lang w:val="nb-NO"/>
        </w:rPr>
        <w:t xml:space="preserve">phấn đấu đảm bảo kết quả giải ngân vốn đầu tư năm 2024 theo tiêu chí được Chính phủ, Thủ tướng Chính phủ giao; tiếp tục nâng cao chất lượng công tác thống kê của Bộ, </w:t>
      </w:r>
      <w:r w:rsidR="00085BBD" w:rsidRPr="007875A4">
        <w:rPr>
          <w:color w:val="000000" w:themeColor="text1"/>
          <w:spacing w:val="-4"/>
          <w:szCs w:val="28"/>
          <w:shd w:val="clear" w:color="auto" w:fill="FFFFFF"/>
          <w:lang w:val="nb-NO"/>
        </w:rPr>
        <w:t>N</w:t>
      </w:r>
      <w:r w:rsidR="00613E49" w:rsidRPr="007875A4">
        <w:rPr>
          <w:color w:val="000000" w:themeColor="text1"/>
          <w:spacing w:val="-4"/>
          <w:szCs w:val="28"/>
          <w:shd w:val="clear" w:color="auto" w:fill="FFFFFF"/>
          <w:lang w:val="nb-NO"/>
        </w:rPr>
        <w:t>gành</w:t>
      </w:r>
      <w:r w:rsidR="00107D26" w:rsidRPr="007875A4">
        <w:rPr>
          <w:color w:val="000000" w:themeColor="text1"/>
          <w:spacing w:val="-4"/>
          <w:szCs w:val="28"/>
          <w:shd w:val="clear" w:color="auto" w:fill="FFFFFF"/>
          <w:lang w:val="nb-NO"/>
        </w:rPr>
        <w:t>.</w:t>
      </w:r>
    </w:p>
    <w:p w14:paraId="76FB76B9" w14:textId="2B8F99C3" w:rsidR="004572AF" w:rsidRPr="00462A19" w:rsidRDefault="004572AF" w:rsidP="007875A4">
      <w:pPr>
        <w:widowControl w:val="0"/>
        <w:spacing w:after="0" w:line="264" w:lineRule="auto"/>
        <w:ind w:right="-14" w:firstLine="567"/>
        <w:jc w:val="both"/>
        <w:rPr>
          <w:color w:val="000000" w:themeColor="text1"/>
          <w:szCs w:val="28"/>
          <w:lang w:val="nl-NL"/>
        </w:rPr>
      </w:pPr>
      <w:r w:rsidRPr="00462A19">
        <w:rPr>
          <w:b/>
          <w:color w:val="000000" w:themeColor="text1"/>
          <w:spacing w:val="4"/>
        </w:rPr>
        <w:t>1</w:t>
      </w:r>
      <w:r w:rsidR="00107D26" w:rsidRPr="00462A19">
        <w:rPr>
          <w:b/>
          <w:color w:val="000000" w:themeColor="text1"/>
          <w:spacing w:val="4"/>
        </w:rPr>
        <w:t>0</w:t>
      </w:r>
      <w:r w:rsidR="00736859" w:rsidRPr="00462A19">
        <w:rPr>
          <w:b/>
          <w:color w:val="000000" w:themeColor="text1"/>
          <w:spacing w:val="4"/>
        </w:rPr>
        <w:t xml:space="preserve">. </w:t>
      </w:r>
      <w:r w:rsidRPr="00462A19">
        <w:rPr>
          <w:color w:val="000000" w:themeColor="text1"/>
          <w:szCs w:val="28"/>
          <w:lang w:val="pl-PL"/>
        </w:rPr>
        <w:t xml:space="preserve">Tăng cường công tác </w:t>
      </w:r>
      <w:r w:rsidRPr="00462A19">
        <w:rPr>
          <w:color w:val="000000" w:themeColor="text1"/>
          <w:spacing w:val="2"/>
          <w:szCs w:val="28"/>
          <w:lang w:val="vi-VN"/>
        </w:rPr>
        <w:t>thanh tra, kiểm tra, tiếp công dân, giải quyết khiếu nại, tố cáo và phòn</w:t>
      </w:r>
      <w:r w:rsidRPr="00462A19">
        <w:rPr>
          <w:color w:val="000000" w:themeColor="text1"/>
          <w:szCs w:val="28"/>
          <w:lang w:val="vi-VN"/>
        </w:rPr>
        <w:t>g, chống tham nhũng</w:t>
      </w:r>
      <w:r w:rsidRPr="00462A19">
        <w:rPr>
          <w:color w:val="000000" w:themeColor="text1"/>
          <w:szCs w:val="28"/>
        </w:rPr>
        <w:t xml:space="preserve">, tiêu cực theo đúng </w:t>
      </w:r>
      <w:r w:rsidRPr="00462A19">
        <w:rPr>
          <w:color w:val="000000" w:themeColor="text1"/>
          <w:szCs w:val="28"/>
          <w:lang w:val="pl-PL"/>
        </w:rPr>
        <w:t xml:space="preserve">chỉ đạo của Đảng và quy định của pháp luật, tập trung vào những lĩnh vực dễ phát sinh tham nhũng, tiêu cực. </w:t>
      </w:r>
      <w:r w:rsidRPr="00462A19">
        <w:rPr>
          <w:color w:val="000000" w:themeColor="text1"/>
          <w:szCs w:val="28"/>
          <w:lang w:val="nl-NL"/>
        </w:rPr>
        <w:t>Tăng cường công tác thanh tra đột xuất, thanh tra các cơ quan, tổ chức có dấu hiệu vi phạm pháp luật và lĩnh vực do Bộ</w:t>
      </w:r>
      <w:r w:rsidRPr="00462A19">
        <w:rPr>
          <w:color w:val="000000" w:themeColor="text1"/>
          <w:szCs w:val="28"/>
          <w:lang w:val="vi-VN"/>
        </w:rPr>
        <w:t>, ngành</w:t>
      </w:r>
      <w:r w:rsidRPr="00462A19">
        <w:rPr>
          <w:color w:val="000000" w:themeColor="text1"/>
          <w:szCs w:val="28"/>
          <w:lang w:val="nl-NL"/>
        </w:rPr>
        <w:t xml:space="preserve"> Tư pháp quản lý có nhiều bức xúc, dư luận xã hội quan tâm.</w:t>
      </w:r>
    </w:p>
    <w:p w14:paraId="1D1149BE" w14:textId="77777777" w:rsidR="00CF0AA0" w:rsidRPr="00462A19" w:rsidRDefault="00CF0AA0" w:rsidP="007875A4">
      <w:pPr>
        <w:widowControl w:val="0"/>
        <w:spacing w:after="0" w:line="264" w:lineRule="auto"/>
        <w:ind w:firstLine="567"/>
        <w:jc w:val="both"/>
        <w:rPr>
          <w:b/>
          <w:color w:val="000000" w:themeColor="text1"/>
          <w:szCs w:val="28"/>
          <w:lang w:val="vi-VN"/>
        </w:rPr>
      </w:pPr>
      <w:r w:rsidRPr="00462A19">
        <w:rPr>
          <w:b/>
          <w:color w:val="000000" w:themeColor="text1"/>
          <w:szCs w:val="28"/>
          <w:lang w:val="vi-VN"/>
        </w:rPr>
        <w:t>II. GIẢI PHÁP CHỦ YẾU</w:t>
      </w:r>
    </w:p>
    <w:p w14:paraId="3B46C2F5" w14:textId="7D748D2A" w:rsidR="00504044" w:rsidRPr="00462A19" w:rsidRDefault="00504044" w:rsidP="007875A4">
      <w:pPr>
        <w:widowControl w:val="0"/>
        <w:spacing w:after="0" w:line="264" w:lineRule="auto"/>
        <w:ind w:firstLine="567"/>
        <w:jc w:val="both"/>
        <w:rPr>
          <w:color w:val="000000" w:themeColor="text1"/>
          <w:szCs w:val="28"/>
          <w:lang w:val="da-DK"/>
        </w:rPr>
      </w:pPr>
      <w:r w:rsidRPr="00462A19">
        <w:rPr>
          <w:bCs/>
          <w:iCs/>
          <w:color w:val="000000" w:themeColor="text1"/>
          <w:szCs w:val="28"/>
          <w:lang w:val="da-DK"/>
        </w:rPr>
        <w:t xml:space="preserve">Để tiếp tục thực hiện tốt các nhiệm vụ công tác tư pháp </w:t>
      </w:r>
      <w:r w:rsidR="001C45A3" w:rsidRPr="00462A19">
        <w:rPr>
          <w:bCs/>
          <w:iCs/>
          <w:color w:val="000000" w:themeColor="text1"/>
          <w:szCs w:val="28"/>
          <w:lang w:val="da-DK"/>
        </w:rPr>
        <w:t>0</w:t>
      </w:r>
      <w:r w:rsidR="009A57CF" w:rsidRPr="00462A19">
        <w:rPr>
          <w:bCs/>
          <w:iCs/>
          <w:color w:val="000000" w:themeColor="text1"/>
          <w:szCs w:val="28"/>
          <w:lang w:val="da-DK"/>
        </w:rPr>
        <w:t>6 tháng cuối năm 202</w:t>
      </w:r>
      <w:r w:rsidR="00107D26" w:rsidRPr="00462A19">
        <w:rPr>
          <w:bCs/>
          <w:iCs/>
          <w:color w:val="000000" w:themeColor="text1"/>
          <w:szCs w:val="28"/>
          <w:lang w:val="da-DK"/>
        </w:rPr>
        <w:t>4</w:t>
      </w:r>
      <w:r w:rsidRPr="00462A19">
        <w:rPr>
          <w:bCs/>
          <w:iCs/>
          <w:color w:val="000000" w:themeColor="text1"/>
          <w:szCs w:val="28"/>
          <w:lang w:val="da-DK"/>
        </w:rPr>
        <w:t xml:space="preserve">, bên cạnh, việc thực hiện các giải pháp mang tính chất thường xuyên, </w:t>
      </w:r>
      <w:r w:rsidR="00CB0467" w:rsidRPr="00462A19">
        <w:rPr>
          <w:bCs/>
          <w:iCs/>
          <w:color w:val="000000" w:themeColor="text1"/>
          <w:szCs w:val="28"/>
          <w:lang w:val="da-DK"/>
        </w:rPr>
        <w:t xml:space="preserve">Bộ, ngành Tư pháp </w:t>
      </w:r>
      <w:r w:rsidRPr="00462A19">
        <w:rPr>
          <w:bCs/>
          <w:iCs/>
          <w:color w:val="000000" w:themeColor="text1"/>
          <w:szCs w:val="28"/>
          <w:lang w:val="da-DK"/>
        </w:rPr>
        <w:t xml:space="preserve">xác định một số giải pháp </w:t>
      </w:r>
      <w:r w:rsidR="00CB0467" w:rsidRPr="00462A19">
        <w:rPr>
          <w:bCs/>
          <w:iCs/>
          <w:color w:val="000000" w:themeColor="text1"/>
          <w:szCs w:val="28"/>
          <w:lang w:val="da-DK"/>
        </w:rPr>
        <w:t>chủ yếu</w:t>
      </w:r>
      <w:r w:rsidRPr="00462A19">
        <w:rPr>
          <w:bCs/>
          <w:iCs/>
          <w:color w:val="000000" w:themeColor="text1"/>
          <w:szCs w:val="28"/>
          <w:lang w:val="da-DK"/>
        </w:rPr>
        <w:t xml:space="preserve">, </w:t>
      </w:r>
      <w:r w:rsidRPr="00462A19">
        <w:rPr>
          <w:color w:val="000000" w:themeColor="text1"/>
          <w:szCs w:val="28"/>
          <w:lang w:val="da-DK"/>
        </w:rPr>
        <w:t xml:space="preserve">phù hợp với dự kiến bối cảnh </w:t>
      </w:r>
      <w:r w:rsidR="001C45A3" w:rsidRPr="00462A19">
        <w:rPr>
          <w:color w:val="000000" w:themeColor="text1"/>
          <w:szCs w:val="28"/>
          <w:lang w:val="da-DK"/>
        </w:rPr>
        <w:t>0</w:t>
      </w:r>
      <w:r w:rsidRPr="00462A19">
        <w:rPr>
          <w:color w:val="000000" w:themeColor="text1"/>
          <w:szCs w:val="28"/>
          <w:lang w:val="da-DK"/>
        </w:rPr>
        <w:t>6 tháng cuối năm, cụ thể như sau:</w:t>
      </w:r>
    </w:p>
    <w:p w14:paraId="24B20F0A" w14:textId="4F0EF414" w:rsidR="009A57CF" w:rsidRPr="006A4A62" w:rsidRDefault="00504044" w:rsidP="007875A4">
      <w:pPr>
        <w:widowControl w:val="0"/>
        <w:spacing w:after="0" w:line="264" w:lineRule="auto"/>
        <w:ind w:firstLine="567"/>
        <w:jc w:val="both"/>
        <w:rPr>
          <w:color w:val="000000" w:themeColor="text1"/>
          <w:spacing w:val="-2"/>
          <w:szCs w:val="28"/>
          <w:lang w:val="da-DK"/>
        </w:rPr>
      </w:pPr>
      <w:r w:rsidRPr="006A4A62">
        <w:rPr>
          <w:b/>
          <w:bCs/>
          <w:iCs/>
          <w:color w:val="000000" w:themeColor="text1"/>
          <w:spacing w:val="-2"/>
          <w:szCs w:val="28"/>
          <w:lang w:val="da-DK"/>
        </w:rPr>
        <w:t xml:space="preserve">1. </w:t>
      </w:r>
      <w:r w:rsidR="007C4B35" w:rsidRPr="006A4A62">
        <w:rPr>
          <w:bCs/>
          <w:iCs/>
          <w:color w:val="000000" w:themeColor="text1"/>
          <w:spacing w:val="-2"/>
          <w:szCs w:val="28"/>
          <w:lang w:val="da-DK"/>
        </w:rPr>
        <w:t>Tiếp tục đổi mới</w:t>
      </w:r>
      <w:r w:rsidRPr="006A4A62">
        <w:rPr>
          <w:bCs/>
          <w:iCs/>
          <w:color w:val="000000" w:themeColor="text1"/>
          <w:spacing w:val="-2"/>
          <w:szCs w:val="28"/>
          <w:lang w:val="da-DK"/>
        </w:rPr>
        <w:t xml:space="preserve">, quyết liệt trong chỉ đạo, điều hành; </w:t>
      </w:r>
      <w:r w:rsidR="009A57CF" w:rsidRPr="006A4A62">
        <w:rPr>
          <w:color w:val="000000" w:themeColor="text1"/>
          <w:spacing w:val="-2"/>
          <w:szCs w:val="28"/>
          <w:lang w:val="es-ES"/>
        </w:rPr>
        <w:t>nâng cao hiệu lực, hiệu quả quản lý nhà nước</w:t>
      </w:r>
      <w:r w:rsidR="009A57CF" w:rsidRPr="006A4A62">
        <w:rPr>
          <w:color w:val="000000" w:themeColor="text1"/>
          <w:spacing w:val="-2"/>
          <w:szCs w:val="28"/>
          <w:lang w:val="nl-NL"/>
        </w:rPr>
        <w:t xml:space="preserve">; </w:t>
      </w:r>
      <w:r w:rsidR="00D953B2" w:rsidRPr="006A4A62">
        <w:rPr>
          <w:color w:val="000000" w:themeColor="text1"/>
          <w:spacing w:val="-2"/>
          <w:szCs w:val="28"/>
          <w:lang w:val="nl-NL"/>
        </w:rPr>
        <w:t>sử dụng linh hoạt các giải pháp về công tác cán bộ, như: S</w:t>
      </w:r>
      <w:r w:rsidRPr="006A4A62">
        <w:rPr>
          <w:color w:val="000000" w:themeColor="text1"/>
          <w:spacing w:val="-2"/>
          <w:szCs w:val="28"/>
          <w:lang w:val="nl-NL"/>
        </w:rPr>
        <w:t xml:space="preserve">iết chặt </w:t>
      </w:r>
      <w:r w:rsidR="009A57CF" w:rsidRPr="006A4A62">
        <w:rPr>
          <w:color w:val="000000" w:themeColor="text1"/>
          <w:spacing w:val="-2"/>
          <w:szCs w:val="28"/>
          <w:lang w:val="da-DK"/>
        </w:rPr>
        <w:t>kỷ luật, kỷ cương hành chính</w:t>
      </w:r>
      <w:r w:rsidRPr="006A4A62">
        <w:rPr>
          <w:color w:val="000000" w:themeColor="text1"/>
          <w:spacing w:val="-2"/>
          <w:szCs w:val="28"/>
          <w:lang w:val="da-DK"/>
        </w:rPr>
        <w:t>, đề cao trách nhiệm người đứng đầu</w:t>
      </w:r>
      <w:r w:rsidR="00DF145B" w:rsidRPr="006A4A62">
        <w:rPr>
          <w:color w:val="000000" w:themeColor="text1"/>
          <w:spacing w:val="-2"/>
          <w:szCs w:val="28"/>
          <w:lang w:val="da-DK"/>
        </w:rPr>
        <w:t>; ngăn chặn các biểu hiện né tránh, đùn đẩy công việc</w:t>
      </w:r>
      <w:r w:rsidR="000B429C" w:rsidRPr="006A4A62">
        <w:rPr>
          <w:color w:val="000000" w:themeColor="text1"/>
          <w:spacing w:val="-2"/>
          <w:szCs w:val="28"/>
          <w:lang w:val="da-DK"/>
        </w:rPr>
        <w:t xml:space="preserve">, </w:t>
      </w:r>
      <w:r w:rsidR="00D953B2" w:rsidRPr="006A4A62">
        <w:rPr>
          <w:color w:val="000000" w:themeColor="text1"/>
          <w:spacing w:val="-2"/>
          <w:szCs w:val="28"/>
          <w:lang w:val="da-DK"/>
        </w:rPr>
        <w:t>thực hiện</w:t>
      </w:r>
      <w:r w:rsidR="000B429C" w:rsidRPr="006A4A62">
        <w:rPr>
          <w:color w:val="000000" w:themeColor="text1"/>
          <w:spacing w:val="-2"/>
          <w:szCs w:val="28"/>
          <w:lang w:val="da-DK"/>
        </w:rPr>
        <w:t xml:space="preserve"> Quy định số 148-QĐ/TW ngày 23/5/2024 của Bộ Chính trị về thẩm quyền của người đứng đầu trong việc tạm đình chỉ công tác đối với cán bộ cấp dưới trong trường hợp cần thiết hoặc khi có dấu hiệu vi phạm nghiêm trọng quy định của Đảng, pháp luật của Nhà nước</w:t>
      </w:r>
      <w:r w:rsidR="009A57CF" w:rsidRPr="006A4A62">
        <w:rPr>
          <w:color w:val="000000" w:themeColor="text1"/>
          <w:spacing w:val="-2"/>
          <w:szCs w:val="28"/>
          <w:lang w:val="da-DK"/>
        </w:rPr>
        <w:t xml:space="preserve">; </w:t>
      </w:r>
      <w:r w:rsidR="009A57CF" w:rsidRPr="006A4A62">
        <w:rPr>
          <w:color w:val="000000" w:themeColor="text1"/>
          <w:spacing w:val="-2"/>
          <w:szCs w:val="28"/>
          <w:lang w:val="nl-NL"/>
        </w:rPr>
        <w:t xml:space="preserve">tăng cường công tác </w:t>
      </w:r>
      <w:r w:rsidR="009A57CF" w:rsidRPr="006A4A62">
        <w:rPr>
          <w:color w:val="000000" w:themeColor="text1"/>
          <w:spacing w:val="-2"/>
          <w:szCs w:val="28"/>
          <w:lang w:val="vi-VN"/>
        </w:rPr>
        <w:t>CCHC</w:t>
      </w:r>
      <w:r w:rsidR="009A57CF" w:rsidRPr="006A4A62">
        <w:rPr>
          <w:color w:val="000000" w:themeColor="text1"/>
          <w:spacing w:val="-2"/>
          <w:szCs w:val="28"/>
          <w:lang w:val="nl-NL"/>
        </w:rPr>
        <w:t>; thực hiện nghiêm các chương trình, kế hoạch công tác đã đề ra, nhất là các nhiệm vụ được Chính phủ, Thủ tướng Chính phủ giao thêm.</w:t>
      </w:r>
    </w:p>
    <w:p w14:paraId="692AD923" w14:textId="77777777" w:rsidR="00CB0467" w:rsidRPr="00462A19" w:rsidRDefault="007C4B35" w:rsidP="007875A4">
      <w:pPr>
        <w:widowControl w:val="0"/>
        <w:spacing w:after="0" w:line="264" w:lineRule="auto"/>
        <w:ind w:firstLine="567"/>
        <w:jc w:val="both"/>
        <w:rPr>
          <w:bCs/>
          <w:iCs/>
          <w:color w:val="000000" w:themeColor="text1"/>
          <w:szCs w:val="28"/>
          <w:lang w:val="da-DK"/>
        </w:rPr>
      </w:pPr>
      <w:r w:rsidRPr="00462A19">
        <w:rPr>
          <w:b/>
          <w:color w:val="000000" w:themeColor="text1"/>
          <w:szCs w:val="28"/>
          <w:lang w:val="da-DK"/>
        </w:rPr>
        <w:t>2.</w:t>
      </w:r>
      <w:r w:rsidR="009A57CF" w:rsidRPr="00462A19">
        <w:rPr>
          <w:color w:val="000000" w:themeColor="text1"/>
          <w:szCs w:val="28"/>
          <w:lang w:val="nl-NL"/>
        </w:rPr>
        <w:t xml:space="preserve"> </w:t>
      </w:r>
      <w:r w:rsidR="00CB0467" w:rsidRPr="00462A19">
        <w:rPr>
          <w:color w:val="000000" w:themeColor="text1"/>
          <w:szCs w:val="28"/>
          <w:lang w:val="nl-NL"/>
        </w:rPr>
        <w:t xml:space="preserve">Chủ động hướng dẫn chuyên môn, nghiệp vụ; </w:t>
      </w:r>
      <w:r w:rsidR="00CB0467" w:rsidRPr="00462A19">
        <w:rPr>
          <w:bCs/>
          <w:iCs/>
          <w:color w:val="000000" w:themeColor="text1"/>
          <w:szCs w:val="28"/>
          <w:lang w:val="da-DK"/>
        </w:rPr>
        <w:t>kịp thời tháo gỡ những khó khăn, vướng mắc; điều chỉnh linh hoạt việc triển khai các chương trình, kế hoạch công tác đã đề ra, bảo đảm tính khả thi, phù hợp với điều kiện thực tế nhưng vẫn thực hiện được đầy đủ, hiệu quả các nhiệm vụ được giao</w:t>
      </w:r>
    </w:p>
    <w:p w14:paraId="0571B676" w14:textId="57404156" w:rsidR="00AD145D" w:rsidRPr="00462A19" w:rsidRDefault="007C4B35" w:rsidP="007875A4">
      <w:pPr>
        <w:widowControl w:val="0"/>
        <w:spacing w:after="0" w:line="264" w:lineRule="auto"/>
        <w:ind w:firstLine="567"/>
        <w:jc w:val="both"/>
        <w:rPr>
          <w:bCs/>
          <w:iCs/>
          <w:color w:val="000000" w:themeColor="text1"/>
          <w:spacing w:val="4"/>
          <w:szCs w:val="28"/>
          <w:lang w:val="da-DK"/>
        </w:rPr>
      </w:pPr>
      <w:r w:rsidRPr="00462A19">
        <w:rPr>
          <w:b/>
          <w:bCs/>
          <w:iCs/>
          <w:color w:val="000000" w:themeColor="text1"/>
          <w:spacing w:val="-2"/>
          <w:szCs w:val="28"/>
          <w:lang w:val="da-DK"/>
        </w:rPr>
        <w:t>3</w:t>
      </w:r>
      <w:r w:rsidR="00504044" w:rsidRPr="00462A19">
        <w:rPr>
          <w:bCs/>
          <w:iCs/>
          <w:color w:val="000000" w:themeColor="text1"/>
          <w:spacing w:val="-2"/>
          <w:szCs w:val="28"/>
          <w:lang w:val="da-DK"/>
        </w:rPr>
        <w:t xml:space="preserve">. </w:t>
      </w:r>
      <w:r w:rsidR="00544E55" w:rsidRPr="00462A19">
        <w:rPr>
          <w:bCs/>
          <w:iCs/>
          <w:color w:val="000000" w:themeColor="text1"/>
          <w:spacing w:val="-2"/>
          <w:szCs w:val="28"/>
          <w:lang w:val="da-DK"/>
        </w:rPr>
        <w:t xml:space="preserve">Tiếp tục đầu tư nguồn lực, </w:t>
      </w:r>
      <w:r w:rsidR="00AD145D" w:rsidRPr="00462A19">
        <w:rPr>
          <w:bCs/>
          <w:iCs/>
          <w:color w:val="000000" w:themeColor="text1"/>
          <w:spacing w:val="-2"/>
          <w:szCs w:val="28"/>
          <w:lang w:val="da-DK"/>
        </w:rPr>
        <w:t xml:space="preserve">cơ sở hạ tầng để đẩy mạnh </w:t>
      </w:r>
      <w:r w:rsidR="00AD145D" w:rsidRPr="00462A19">
        <w:rPr>
          <w:bCs/>
          <w:iCs/>
          <w:color w:val="000000" w:themeColor="text1"/>
          <w:spacing w:val="4"/>
          <w:szCs w:val="28"/>
          <w:lang w:val="da-DK"/>
        </w:rPr>
        <w:t xml:space="preserve">việc ứng dụng công nghệ thông tin, chuyển đổi số trong ngành Tư pháp, nhất là ứng dụng công nghệ thông tin trong chỉ đạo, điều hành; cung cấp dịch vụ công trực tuyến cho người dân, doanh nghiệp; phổ biến, giáo dục pháp luật và truyền thông, nhất là các hoạt động của Bộ, ngành Tư pháp; </w:t>
      </w:r>
      <w:r w:rsidR="00AD145D" w:rsidRPr="00462A19">
        <w:rPr>
          <w:bCs/>
          <w:iCs/>
          <w:color w:val="000000" w:themeColor="text1"/>
          <w:szCs w:val="28"/>
          <w:lang w:val="da-DK"/>
        </w:rPr>
        <w:t>đồng thời, kịp thời chia sẻ, nhân rộng cách làm hay, hiệu quả, sáng tạo trong triển khai, thực hiện nhiệm vụ được giao phù hợp với tình hình thực tiễn của đất nước</w:t>
      </w:r>
    </w:p>
    <w:p w14:paraId="63F4DB1D" w14:textId="706B1599" w:rsidR="00AD145D" w:rsidRPr="00462A19" w:rsidRDefault="00AD145D" w:rsidP="007875A4">
      <w:pPr>
        <w:widowControl w:val="0"/>
        <w:spacing w:after="0" w:line="264" w:lineRule="auto"/>
        <w:ind w:firstLine="567"/>
        <w:jc w:val="both"/>
        <w:rPr>
          <w:color w:val="000000" w:themeColor="text1"/>
          <w:szCs w:val="28"/>
          <w:lang w:val="nl-NL"/>
        </w:rPr>
      </w:pPr>
      <w:r w:rsidRPr="00462A19">
        <w:rPr>
          <w:b/>
          <w:iCs/>
          <w:color w:val="000000" w:themeColor="text1"/>
          <w:spacing w:val="4"/>
          <w:szCs w:val="28"/>
          <w:lang w:val="da-DK"/>
        </w:rPr>
        <w:t xml:space="preserve">4. </w:t>
      </w:r>
      <w:r w:rsidRPr="00462A19">
        <w:rPr>
          <w:bCs/>
          <w:iCs/>
          <w:color w:val="000000" w:themeColor="text1"/>
          <w:spacing w:val="4"/>
          <w:szCs w:val="28"/>
          <w:lang w:val="da-DK"/>
        </w:rPr>
        <w:t xml:space="preserve">Tiếp tục </w:t>
      </w:r>
      <w:r w:rsidRPr="00462A19">
        <w:rPr>
          <w:color w:val="000000" w:themeColor="text1"/>
          <w:szCs w:val="28"/>
        </w:rPr>
        <w:t xml:space="preserve">tăng cường công tác phối hợp với các </w:t>
      </w:r>
      <w:r w:rsidRPr="00462A19">
        <w:rPr>
          <w:color w:val="000000" w:themeColor="text1"/>
          <w:szCs w:val="28"/>
          <w:lang w:val="nl-NL"/>
        </w:rPr>
        <w:t>bộ, ngành, cấp ủy, chính quyền các cấp trong chỉ đạo, điều hành công tác tư pháp từ Trung ương đến địa phương, nhất là trong công tác chỉ đạo, tháo gỡ những khó khăn, vướng mắc, bất cập trong quá trình thực hiện nhiệm vụ của Bộ, ngành Tư pháp.</w:t>
      </w:r>
    </w:p>
    <w:p w14:paraId="6ED9BD2C" w14:textId="47F3C25C" w:rsidR="00544E55" w:rsidRPr="00462A19" w:rsidRDefault="00AD145D" w:rsidP="007875A4">
      <w:pPr>
        <w:widowControl w:val="0"/>
        <w:spacing w:after="0" w:line="264" w:lineRule="auto"/>
        <w:ind w:firstLine="567"/>
        <w:jc w:val="both"/>
        <w:rPr>
          <w:bCs/>
          <w:iCs/>
          <w:color w:val="000000" w:themeColor="text1"/>
          <w:szCs w:val="28"/>
          <w:lang w:val="da-DK"/>
        </w:rPr>
      </w:pPr>
      <w:r w:rsidRPr="00462A19">
        <w:rPr>
          <w:b/>
          <w:bCs/>
          <w:iCs/>
          <w:color w:val="000000" w:themeColor="text1"/>
          <w:szCs w:val="28"/>
          <w:lang w:val="da-DK"/>
        </w:rPr>
        <w:t>5</w:t>
      </w:r>
      <w:r w:rsidR="00DB4819" w:rsidRPr="00462A19">
        <w:rPr>
          <w:b/>
          <w:bCs/>
          <w:iCs/>
          <w:color w:val="000000" w:themeColor="text1"/>
          <w:szCs w:val="28"/>
          <w:lang w:val="da-DK"/>
        </w:rPr>
        <w:t xml:space="preserve">. </w:t>
      </w:r>
      <w:r w:rsidR="007C4B35" w:rsidRPr="00462A19">
        <w:rPr>
          <w:bCs/>
          <w:iCs/>
          <w:color w:val="000000" w:themeColor="text1"/>
          <w:szCs w:val="28"/>
          <w:lang w:val="da-DK"/>
        </w:rPr>
        <w:t>T</w:t>
      </w:r>
      <w:r w:rsidR="00504044" w:rsidRPr="00462A19">
        <w:rPr>
          <w:bCs/>
          <w:iCs/>
          <w:color w:val="000000" w:themeColor="text1"/>
          <w:szCs w:val="28"/>
          <w:lang w:val="da-DK"/>
        </w:rPr>
        <w:t xml:space="preserve">ăng cường công tác </w:t>
      </w:r>
      <w:r w:rsidR="00544E55" w:rsidRPr="00462A19">
        <w:rPr>
          <w:bCs/>
          <w:iCs/>
          <w:color w:val="000000" w:themeColor="text1"/>
          <w:szCs w:val="28"/>
          <w:lang w:val="da-DK"/>
        </w:rPr>
        <w:t xml:space="preserve">thanh tra, kiểm tra; kịp thời phát hiện, xử lý nghiêm các sai phạm (nếu có); đồng thời, kịp thời động viên, khích lệ </w:t>
      </w:r>
      <w:r w:rsidR="00544E55" w:rsidRPr="00462A19">
        <w:rPr>
          <w:color w:val="000000" w:themeColor="text1"/>
          <w:szCs w:val="28"/>
          <w:lang w:val="da-DK"/>
        </w:rPr>
        <w:t>các tập thể, cá nhân đã nỗ lực hoàn thành xuất sắc, đạt kết quả cao trong triển khai, tổ chức thực hiện nhiệm vụ được giao.</w:t>
      </w:r>
      <w:r w:rsidRPr="00462A19">
        <w:rPr>
          <w:color w:val="000000" w:themeColor="text1"/>
          <w:szCs w:val="28"/>
          <w:lang w:val="da-DK"/>
        </w:rPr>
        <w:t>/.</w:t>
      </w:r>
    </w:p>
    <w:p w14:paraId="235541D0" w14:textId="77777777" w:rsidR="00E17EB2" w:rsidRPr="00462A19" w:rsidRDefault="00E17EB2" w:rsidP="00504044">
      <w:pPr>
        <w:widowControl w:val="0"/>
        <w:spacing w:before="0" w:after="0"/>
        <w:ind w:firstLine="567"/>
        <w:jc w:val="both"/>
        <w:rPr>
          <w:color w:val="000000" w:themeColor="text1"/>
          <w:sz w:val="16"/>
          <w:szCs w:val="16"/>
          <w:lang w:val="da-DK"/>
        </w:rPr>
      </w:pPr>
    </w:p>
    <w:tbl>
      <w:tblPr>
        <w:tblW w:w="9380" w:type="dxa"/>
        <w:tblInd w:w="-142" w:type="dxa"/>
        <w:tblLayout w:type="fixed"/>
        <w:tblLook w:val="0000" w:firstRow="0" w:lastRow="0" w:firstColumn="0" w:lastColumn="0" w:noHBand="0" w:noVBand="0"/>
      </w:tblPr>
      <w:tblGrid>
        <w:gridCol w:w="5529"/>
        <w:gridCol w:w="3851"/>
      </w:tblGrid>
      <w:tr w:rsidR="00462A19" w:rsidRPr="00462A19" w14:paraId="30FFA835" w14:textId="77777777" w:rsidTr="00B40CAD">
        <w:trPr>
          <w:trHeight w:val="301"/>
        </w:trPr>
        <w:tc>
          <w:tcPr>
            <w:tcW w:w="5529" w:type="dxa"/>
          </w:tcPr>
          <w:p w14:paraId="18CA7FDD" w14:textId="77777777" w:rsidR="00504044" w:rsidRPr="00462A19" w:rsidRDefault="00504044" w:rsidP="00F53E47">
            <w:pPr>
              <w:spacing w:before="0" w:after="0"/>
              <w:jc w:val="both"/>
              <w:rPr>
                <w:i/>
                <w:color w:val="000000" w:themeColor="text1"/>
                <w:sz w:val="24"/>
                <w:szCs w:val="24"/>
                <w:lang w:val="pl-PL"/>
              </w:rPr>
            </w:pPr>
            <w:r w:rsidRPr="00462A19">
              <w:rPr>
                <w:b/>
                <w:i/>
                <w:color w:val="000000" w:themeColor="text1"/>
                <w:sz w:val="24"/>
                <w:szCs w:val="24"/>
                <w:lang w:val="pl-PL"/>
              </w:rPr>
              <w:t>Nơi nhận</w:t>
            </w:r>
            <w:r w:rsidRPr="00462A19">
              <w:rPr>
                <w:i/>
                <w:color w:val="000000" w:themeColor="text1"/>
                <w:sz w:val="24"/>
                <w:szCs w:val="24"/>
                <w:lang w:val="pl-PL"/>
              </w:rPr>
              <w:t>:</w:t>
            </w:r>
          </w:p>
          <w:p w14:paraId="2B97F6B6" w14:textId="442E4430" w:rsidR="00504044" w:rsidRPr="00462A19" w:rsidRDefault="00504044" w:rsidP="00F53E47">
            <w:pPr>
              <w:spacing w:before="0" w:after="0"/>
              <w:jc w:val="both"/>
              <w:rPr>
                <w:color w:val="000000" w:themeColor="text1"/>
                <w:sz w:val="22"/>
                <w:lang w:val="pl-PL"/>
              </w:rPr>
            </w:pPr>
            <w:r w:rsidRPr="00462A19">
              <w:rPr>
                <w:color w:val="000000" w:themeColor="text1"/>
                <w:sz w:val="22"/>
                <w:lang w:val="pl-PL"/>
              </w:rPr>
              <w:t>- Ban Bí thư</w:t>
            </w:r>
            <w:r w:rsidR="005D257B">
              <w:rPr>
                <w:color w:val="000000" w:themeColor="text1"/>
                <w:sz w:val="22"/>
                <w:lang w:val="pl-PL"/>
              </w:rPr>
              <w:t xml:space="preserve"> Trung ương Đảng</w:t>
            </w:r>
            <w:r w:rsidRPr="00462A19">
              <w:rPr>
                <w:color w:val="000000" w:themeColor="text1"/>
                <w:sz w:val="22"/>
                <w:lang w:val="pl-PL"/>
              </w:rPr>
              <w:t xml:space="preserve"> (để báo cáo);</w:t>
            </w:r>
          </w:p>
          <w:p w14:paraId="7FE06B25" w14:textId="77777777" w:rsidR="00504044" w:rsidRPr="00462A19" w:rsidRDefault="00504044" w:rsidP="00F53E47">
            <w:pPr>
              <w:spacing w:before="0" w:after="0"/>
              <w:jc w:val="both"/>
              <w:rPr>
                <w:color w:val="000000" w:themeColor="text1"/>
                <w:sz w:val="22"/>
                <w:lang w:val="pl-PL"/>
              </w:rPr>
            </w:pPr>
            <w:r w:rsidRPr="00462A19">
              <w:rPr>
                <w:color w:val="000000" w:themeColor="text1"/>
                <w:sz w:val="22"/>
                <w:lang w:val="pl-PL"/>
              </w:rPr>
              <w:t>- Thủ tướng Chính phủ (để báo cáo);</w:t>
            </w:r>
          </w:p>
          <w:p w14:paraId="5F7B7223" w14:textId="2656A552" w:rsidR="00504044" w:rsidRPr="00283AA8" w:rsidRDefault="00504044" w:rsidP="00F53E47">
            <w:pPr>
              <w:spacing w:before="0" w:after="0"/>
              <w:jc w:val="both"/>
              <w:rPr>
                <w:color w:val="000000" w:themeColor="text1"/>
                <w:sz w:val="22"/>
                <w:lang w:val="nl-NL"/>
              </w:rPr>
            </w:pPr>
            <w:r w:rsidRPr="00283AA8">
              <w:rPr>
                <w:color w:val="000000" w:themeColor="text1"/>
                <w:sz w:val="22"/>
                <w:lang w:val="pl-PL"/>
              </w:rPr>
              <w:t xml:space="preserve">- </w:t>
            </w:r>
            <w:r w:rsidR="00283AA8" w:rsidRPr="00283AA8">
              <w:rPr>
                <w:color w:val="000000" w:themeColor="text1"/>
                <w:sz w:val="22"/>
                <w:lang w:val="pl-PL"/>
              </w:rPr>
              <w:t xml:space="preserve">Các </w:t>
            </w:r>
            <w:r w:rsidR="00A92A1A" w:rsidRPr="00283AA8">
              <w:rPr>
                <w:color w:val="000000" w:themeColor="text1"/>
                <w:sz w:val="22"/>
                <w:lang w:val="nl-NL"/>
              </w:rPr>
              <w:t>Phó T</w:t>
            </w:r>
            <w:r w:rsidR="00283AA8" w:rsidRPr="00283AA8">
              <w:rPr>
                <w:color w:val="000000" w:themeColor="text1"/>
                <w:sz w:val="22"/>
                <w:lang w:val="nl-NL"/>
              </w:rPr>
              <w:t>hủ tướng Chính phủ</w:t>
            </w:r>
            <w:r w:rsidR="00AD145D" w:rsidRPr="00283AA8">
              <w:rPr>
                <w:color w:val="000000" w:themeColor="text1"/>
                <w:sz w:val="22"/>
                <w:lang w:val="nl-NL"/>
              </w:rPr>
              <w:t xml:space="preserve"> </w:t>
            </w:r>
            <w:r w:rsidRPr="00283AA8">
              <w:rPr>
                <w:color w:val="000000" w:themeColor="text1"/>
                <w:sz w:val="22"/>
                <w:lang w:val="nl-NL"/>
              </w:rPr>
              <w:t>(để báo cáo);</w:t>
            </w:r>
          </w:p>
          <w:p w14:paraId="1DD680C2" w14:textId="77777777" w:rsidR="00504044" w:rsidRPr="00462A19" w:rsidRDefault="00504044" w:rsidP="00F53E47">
            <w:pPr>
              <w:tabs>
                <w:tab w:val="left" w:pos="3436"/>
              </w:tabs>
              <w:spacing w:before="0" w:after="0"/>
              <w:jc w:val="both"/>
              <w:rPr>
                <w:color w:val="000000" w:themeColor="text1"/>
                <w:sz w:val="22"/>
                <w:lang w:val="nl-NL"/>
              </w:rPr>
            </w:pPr>
            <w:r w:rsidRPr="00462A19">
              <w:rPr>
                <w:color w:val="000000" w:themeColor="text1"/>
                <w:sz w:val="22"/>
                <w:lang w:val="nl-NL"/>
              </w:rPr>
              <w:t>- Ban Nội chính Trung ương;</w:t>
            </w:r>
          </w:p>
          <w:p w14:paraId="4916565D" w14:textId="77777777" w:rsidR="00504044" w:rsidRPr="00462A19" w:rsidRDefault="00504044" w:rsidP="00F53E47">
            <w:pPr>
              <w:tabs>
                <w:tab w:val="left" w:pos="3436"/>
              </w:tabs>
              <w:spacing w:before="0" w:after="0"/>
              <w:jc w:val="both"/>
              <w:rPr>
                <w:color w:val="000000" w:themeColor="text1"/>
                <w:sz w:val="22"/>
                <w:lang w:val="nl-NL"/>
              </w:rPr>
            </w:pPr>
            <w:r w:rsidRPr="00462A19">
              <w:rPr>
                <w:color w:val="000000" w:themeColor="text1"/>
                <w:sz w:val="22"/>
                <w:lang w:val="nl-NL"/>
              </w:rPr>
              <w:t>- Văn phòng Trung ương Đảng;</w:t>
            </w:r>
          </w:p>
          <w:p w14:paraId="78FBF6FD" w14:textId="77777777" w:rsidR="00504044" w:rsidRPr="00462A19" w:rsidRDefault="00504044" w:rsidP="00F53E47">
            <w:pPr>
              <w:spacing w:before="0" w:after="0"/>
              <w:jc w:val="both"/>
              <w:rPr>
                <w:color w:val="000000" w:themeColor="text1"/>
                <w:sz w:val="22"/>
                <w:lang w:val="nl-NL"/>
              </w:rPr>
            </w:pPr>
            <w:r w:rsidRPr="00462A19">
              <w:rPr>
                <w:color w:val="000000" w:themeColor="text1"/>
                <w:sz w:val="22"/>
                <w:lang w:val="nl-NL"/>
              </w:rPr>
              <w:t>- Văn phòng Quốc hội;</w:t>
            </w:r>
          </w:p>
          <w:p w14:paraId="753F3381" w14:textId="77777777" w:rsidR="00504044" w:rsidRPr="00462A19" w:rsidRDefault="00504044" w:rsidP="00F53E47">
            <w:pPr>
              <w:spacing w:before="0" w:after="0"/>
              <w:jc w:val="both"/>
              <w:rPr>
                <w:color w:val="000000" w:themeColor="text1"/>
                <w:sz w:val="22"/>
                <w:lang w:val="nl-NL"/>
              </w:rPr>
            </w:pPr>
            <w:r w:rsidRPr="00462A19">
              <w:rPr>
                <w:color w:val="000000" w:themeColor="text1"/>
                <w:sz w:val="22"/>
                <w:lang w:val="nl-NL"/>
              </w:rPr>
              <w:t>- Văn phòng Chủ tịch nước;</w:t>
            </w:r>
          </w:p>
          <w:p w14:paraId="14A7D5C6" w14:textId="77777777" w:rsidR="00504044" w:rsidRPr="00462A19" w:rsidRDefault="00191906" w:rsidP="00F53E47">
            <w:pPr>
              <w:spacing w:before="0" w:after="0"/>
              <w:jc w:val="both"/>
              <w:rPr>
                <w:color w:val="000000" w:themeColor="text1"/>
                <w:sz w:val="22"/>
                <w:lang w:val="nl-NL"/>
              </w:rPr>
            </w:pPr>
            <w:r w:rsidRPr="00462A19">
              <w:rPr>
                <w:color w:val="000000" w:themeColor="text1"/>
                <w:sz w:val="22"/>
                <w:lang w:val="nl-NL"/>
              </w:rPr>
              <w:t>- Văn p</w:t>
            </w:r>
            <w:r w:rsidR="00504044" w:rsidRPr="00462A19">
              <w:rPr>
                <w:color w:val="000000" w:themeColor="text1"/>
                <w:sz w:val="22"/>
                <w:lang w:val="nl-NL"/>
              </w:rPr>
              <w:t>hòng Chính phủ;</w:t>
            </w:r>
          </w:p>
          <w:p w14:paraId="05C0D4CA" w14:textId="77777777" w:rsidR="00504044" w:rsidRPr="00462A19" w:rsidRDefault="00504044" w:rsidP="00F53E47">
            <w:pPr>
              <w:spacing w:before="0" w:after="0"/>
              <w:jc w:val="both"/>
              <w:rPr>
                <w:color w:val="000000" w:themeColor="text1"/>
                <w:sz w:val="22"/>
                <w:lang w:val="nl-NL"/>
              </w:rPr>
            </w:pPr>
            <w:r w:rsidRPr="00462A19">
              <w:rPr>
                <w:color w:val="000000" w:themeColor="text1"/>
                <w:sz w:val="22"/>
                <w:lang w:val="nl-NL"/>
              </w:rPr>
              <w:t>- Các Bộ, cơ</w:t>
            </w:r>
            <w:r w:rsidR="00874679" w:rsidRPr="00462A19">
              <w:rPr>
                <w:color w:val="000000" w:themeColor="text1"/>
                <w:sz w:val="22"/>
                <w:lang w:val="nl-NL"/>
              </w:rPr>
              <w:t xml:space="preserve"> quan ngang Bộ, cơ quan thuộc Chính phủ</w:t>
            </w:r>
            <w:r w:rsidRPr="00462A19">
              <w:rPr>
                <w:color w:val="000000" w:themeColor="text1"/>
                <w:sz w:val="22"/>
                <w:lang w:val="nl-NL"/>
              </w:rPr>
              <w:t>;</w:t>
            </w:r>
          </w:p>
          <w:p w14:paraId="51B00447" w14:textId="77777777" w:rsidR="00504044" w:rsidRPr="00462A19" w:rsidRDefault="00874679" w:rsidP="00F53E47">
            <w:pPr>
              <w:spacing w:before="0" w:after="0"/>
              <w:jc w:val="both"/>
              <w:rPr>
                <w:color w:val="000000" w:themeColor="text1"/>
                <w:sz w:val="22"/>
                <w:lang w:val="nl-NL"/>
              </w:rPr>
            </w:pPr>
            <w:r w:rsidRPr="00462A19">
              <w:rPr>
                <w:color w:val="000000" w:themeColor="text1"/>
                <w:sz w:val="22"/>
                <w:lang w:val="nl-NL"/>
              </w:rPr>
              <w:t>- UBND các tỉnh, thành phố trực thuộc Trung ương</w:t>
            </w:r>
            <w:r w:rsidR="00504044" w:rsidRPr="00462A19">
              <w:rPr>
                <w:color w:val="000000" w:themeColor="text1"/>
                <w:sz w:val="22"/>
                <w:lang w:val="nl-NL"/>
              </w:rPr>
              <w:t>;</w:t>
            </w:r>
          </w:p>
          <w:p w14:paraId="68A0E8CA" w14:textId="77777777" w:rsidR="00C152B7" w:rsidRPr="00462A19" w:rsidRDefault="00C152B7" w:rsidP="00F53E47">
            <w:pPr>
              <w:spacing w:before="0" w:after="0"/>
              <w:rPr>
                <w:color w:val="000000" w:themeColor="text1"/>
                <w:sz w:val="22"/>
                <w:lang w:val="nl-NL"/>
              </w:rPr>
            </w:pPr>
            <w:r w:rsidRPr="00462A19">
              <w:rPr>
                <w:color w:val="000000" w:themeColor="text1"/>
                <w:sz w:val="22"/>
                <w:lang w:val="nl-NL"/>
              </w:rPr>
              <w:t>- Bộ trưởng (để báo cáo);</w:t>
            </w:r>
          </w:p>
          <w:p w14:paraId="000F74CA" w14:textId="77777777" w:rsidR="00504044" w:rsidRPr="00462A19" w:rsidRDefault="00504044" w:rsidP="00F53E47">
            <w:pPr>
              <w:spacing w:before="0" w:after="0"/>
              <w:jc w:val="both"/>
              <w:rPr>
                <w:color w:val="000000" w:themeColor="text1"/>
                <w:sz w:val="22"/>
                <w:lang w:val="nl-NL"/>
              </w:rPr>
            </w:pPr>
            <w:r w:rsidRPr="00462A19">
              <w:rPr>
                <w:color w:val="000000" w:themeColor="text1"/>
                <w:sz w:val="22"/>
                <w:lang w:val="nl-NL"/>
              </w:rPr>
              <w:t>- Các Thứ trưởng (để biết);</w:t>
            </w:r>
          </w:p>
          <w:p w14:paraId="6C000FF8" w14:textId="40F8F896" w:rsidR="00504044" w:rsidRPr="00462A19" w:rsidRDefault="001A5119" w:rsidP="00F53E47">
            <w:pPr>
              <w:spacing w:before="0" w:after="0"/>
              <w:jc w:val="both"/>
              <w:rPr>
                <w:color w:val="000000" w:themeColor="text1"/>
                <w:sz w:val="22"/>
                <w:lang w:val="nl-NL"/>
              </w:rPr>
            </w:pPr>
            <w:r w:rsidRPr="00462A19">
              <w:rPr>
                <w:color w:val="000000" w:themeColor="text1"/>
                <w:sz w:val="22"/>
                <w:lang w:val="nl-NL"/>
              </w:rPr>
              <w:t>- Các đơn vị thuộc Bộ Tư pháp, Tổ chức pháp chế các</w:t>
            </w:r>
            <w:r w:rsidR="00504044" w:rsidRPr="00462A19">
              <w:rPr>
                <w:color w:val="000000" w:themeColor="text1"/>
                <w:sz w:val="22"/>
                <w:lang w:val="nl-NL"/>
              </w:rPr>
              <w:t xml:space="preserve"> Bộ, cơ quan ngang Bộ, cơ quan thuộc Chính phủ, Cụ</w:t>
            </w:r>
            <w:r w:rsidR="00874679" w:rsidRPr="00462A19">
              <w:rPr>
                <w:color w:val="000000" w:themeColor="text1"/>
                <w:sz w:val="22"/>
                <w:lang w:val="nl-NL"/>
              </w:rPr>
              <w:t>c Thi hành án Bộ Quốc phòng, Sở Tư pháp</w:t>
            </w:r>
            <w:r w:rsidR="00504044" w:rsidRPr="00462A19">
              <w:rPr>
                <w:color w:val="000000" w:themeColor="text1"/>
                <w:sz w:val="22"/>
                <w:lang w:val="nl-NL"/>
              </w:rPr>
              <w:t xml:space="preserve">, Cục </w:t>
            </w:r>
            <w:r w:rsidR="00874679" w:rsidRPr="00462A19">
              <w:rPr>
                <w:color w:val="000000" w:themeColor="text1"/>
                <w:sz w:val="22"/>
                <w:lang w:val="nl-NL"/>
              </w:rPr>
              <w:t xml:space="preserve">Thi hành án dân sự </w:t>
            </w:r>
            <w:r w:rsidR="000A29B6">
              <w:rPr>
                <w:color w:val="000000" w:themeColor="text1"/>
                <w:sz w:val="22"/>
                <w:lang w:val="nl-NL"/>
              </w:rPr>
              <w:t>các tỉnh, thành phố</w:t>
            </w:r>
            <w:r w:rsidR="00504044" w:rsidRPr="00462A19">
              <w:rPr>
                <w:color w:val="000000" w:themeColor="text1"/>
                <w:sz w:val="22"/>
                <w:lang w:val="nl-NL"/>
              </w:rPr>
              <w:t xml:space="preserve"> trực thuộc TW (để thực hiện);</w:t>
            </w:r>
          </w:p>
          <w:p w14:paraId="59718BD7" w14:textId="2261B2A0" w:rsidR="00504044" w:rsidRPr="00462A19" w:rsidRDefault="00504044" w:rsidP="00F53E47">
            <w:pPr>
              <w:spacing w:before="0" w:after="0"/>
              <w:jc w:val="both"/>
              <w:rPr>
                <w:color w:val="000000" w:themeColor="text1"/>
                <w:sz w:val="22"/>
                <w:lang w:val="nl-NL"/>
              </w:rPr>
            </w:pPr>
            <w:r w:rsidRPr="00462A19">
              <w:rPr>
                <w:color w:val="000000" w:themeColor="text1"/>
                <w:sz w:val="22"/>
                <w:lang w:val="nl-NL"/>
              </w:rPr>
              <w:t>- Lưu: VT, VP (TH).</w:t>
            </w:r>
          </w:p>
          <w:p w14:paraId="740E8A33" w14:textId="77777777" w:rsidR="00504044" w:rsidRPr="00462A19" w:rsidRDefault="00504044" w:rsidP="00284CB3">
            <w:pPr>
              <w:spacing w:before="0" w:after="0"/>
              <w:jc w:val="both"/>
              <w:rPr>
                <w:i/>
                <w:color w:val="000000" w:themeColor="text1"/>
                <w:sz w:val="2"/>
                <w:szCs w:val="2"/>
              </w:rPr>
            </w:pPr>
          </w:p>
        </w:tc>
        <w:tc>
          <w:tcPr>
            <w:tcW w:w="3851" w:type="dxa"/>
          </w:tcPr>
          <w:p w14:paraId="795B6DD8" w14:textId="77777777" w:rsidR="00F53E47" w:rsidRPr="00733774" w:rsidRDefault="00F53E47" w:rsidP="00F53E47">
            <w:pPr>
              <w:tabs>
                <w:tab w:val="left" w:pos="567"/>
              </w:tabs>
              <w:spacing w:before="0" w:after="0" w:line="269" w:lineRule="auto"/>
              <w:jc w:val="center"/>
              <w:rPr>
                <w:b/>
                <w:bCs/>
                <w:iCs/>
                <w:color w:val="000000"/>
              </w:rPr>
            </w:pPr>
            <w:r w:rsidRPr="00733774">
              <w:rPr>
                <w:b/>
                <w:bCs/>
                <w:iCs/>
                <w:color w:val="000000"/>
              </w:rPr>
              <w:t>KT. BỘ TRƯỞNG</w:t>
            </w:r>
          </w:p>
          <w:p w14:paraId="43920276" w14:textId="77777777" w:rsidR="00F53E47" w:rsidRDefault="00F53E47" w:rsidP="00F53E47">
            <w:pPr>
              <w:tabs>
                <w:tab w:val="left" w:pos="567"/>
              </w:tabs>
              <w:spacing w:before="0" w:after="0" w:line="269" w:lineRule="auto"/>
              <w:jc w:val="center"/>
              <w:rPr>
                <w:b/>
                <w:bCs/>
                <w:iCs/>
                <w:color w:val="000000"/>
              </w:rPr>
            </w:pPr>
            <w:r w:rsidRPr="00733774">
              <w:rPr>
                <w:b/>
                <w:bCs/>
                <w:iCs/>
                <w:color w:val="000000"/>
              </w:rPr>
              <w:t>THỨ TRƯỞNG</w:t>
            </w:r>
          </w:p>
          <w:p w14:paraId="4CD64DEB" w14:textId="77777777" w:rsidR="00F53E47" w:rsidRDefault="00F53E47" w:rsidP="00F53E47">
            <w:pPr>
              <w:tabs>
                <w:tab w:val="left" w:pos="567"/>
              </w:tabs>
              <w:spacing w:before="0" w:after="0" w:line="269" w:lineRule="auto"/>
              <w:jc w:val="center"/>
              <w:rPr>
                <w:b/>
                <w:bCs/>
                <w:iCs/>
                <w:color w:val="000000"/>
              </w:rPr>
            </w:pPr>
          </w:p>
          <w:p w14:paraId="547801BE" w14:textId="77777777" w:rsidR="00F53E47" w:rsidRDefault="00F53E47" w:rsidP="00F53E47">
            <w:pPr>
              <w:tabs>
                <w:tab w:val="left" w:pos="567"/>
              </w:tabs>
              <w:spacing w:before="0" w:after="0" w:line="269" w:lineRule="auto"/>
              <w:jc w:val="center"/>
              <w:rPr>
                <w:b/>
                <w:bCs/>
                <w:iCs/>
                <w:color w:val="000000"/>
              </w:rPr>
            </w:pPr>
          </w:p>
          <w:p w14:paraId="1AE7B9E8" w14:textId="77777777" w:rsidR="00F53E47" w:rsidRDefault="00F53E47" w:rsidP="00F53E47">
            <w:pPr>
              <w:tabs>
                <w:tab w:val="left" w:pos="567"/>
              </w:tabs>
              <w:spacing w:before="0" w:after="0" w:line="269" w:lineRule="auto"/>
              <w:jc w:val="center"/>
              <w:rPr>
                <w:b/>
                <w:bCs/>
                <w:iCs/>
                <w:color w:val="000000"/>
              </w:rPr>
            </w:pPr>
          </w:p>
          <w:p w14:paraId="46D3B1A1" w14:textId="77777777" w:rsidR="00F53E47" w:rsidRPr="00733774" w:rsidRDefault="00F53E47" w:rsidP="00F53E47">
            <w:pPr>
              <w:tabs>
                <w:tab w:val="left" w:pos="567"/>
              </w:tabs>
              <w:spacing w:before="0" w:after="0" w:line="269" w:lineRule="auto"/>
              <w:jc w:val="center"/>
              <w:rPr>
                <w:b/>
                <w:bCs/>
                <w:iCs/>
                <w:color w:val="000000"/>
              </w:rPr>
            </w:pPr>
          </w:p>
          <w:p w14:paraId="2254EE28" w14:textId="77777777" w:rsidR="00C152B7" w:rsidRPr="00462A19" w:rsidRDefault="00C152B7" w:rsidP="00C152B7">
            <w:pPr>
              <w:tabs>
                <w:tab w:val="left" w:pos="567"/>
              </w:tabs>
              <w:spacing w:before="0" w:after="0" w:line="269" w:lineRule="auto"/>
              <w:jc w:val="center"/>
              <w:rPr>
                <w:b/>
                <w:bCs/>
                <w:iCs/>
                <w:color w:val="000000" w:themeColor="text1"/>
              </w:rPr>
            </w:pPr>
          </w:p>
          <w:p w14:paraId="28346860" w14:textId="77777777" w:rsidR="00AD145D" w:rsidRPr="00462A19" w:rsidRDefault="00AD145D" w:rsidP="00C152B7">
            <w:pPr>
              <w:tabs>
                <w:tab w:val="left" w:pos="567"/>
              </w:tabs>
              <w:spacing w:before="0" w:after="0" w:line="269" w:lineRule="auto"/>
              <w:jc w:val="center"/>
              <w:rPr>
                <w:bCs/>
                <w:iCs/>
                <w:color w:val="000000" w:themeColor="text1"/>
                <w:sz w:val="26"/>
              </w:rPr>
            </w:pPr>
          </w:p>
          <w:p w14:paraId="2F412AEE" w14:textId="77777777" w:rsidR="00C152B7" w:rsidRPr="00462A19" w:rsidRDefault="00C152B7" w:rsidP="00C152B7">
            <w:pPr>
              <w:tabs>
                <w:tab w:val="left" w:pos="567"/>
              </w:tabs>
              <w:spacing w:before="0" w:after="0" w:line="269" w:lineRule="auto"/>
              <w:jc w:val="center"/>
              <w:rPr>
                <w:b/>
                <w:bCs/>
                <w:iCs/>
                <w:color w:val="000000" w:themeColor="text1"/>
                <w:sz w:val="26"/>
              </w:rPr>
            </w:pPr>
          </w:p>
          <w:p w14:paraId="7218C15A" w14:textId="77777777" w:rsidR="00C152B7" w:rsidRPr="00462A19" w:rsidRDefault="00C152B7" w:rsidP="00C152B7">
            <w:pPr>
              <w:tabs>
                <w:tab w:val="left" w:pos="567"/>
              </w:tabs>
              <w:spacing w:before="0" w:after="0" w:line="269" w:lineRule="auto"/>
              <w:jc w:val="center"/>
              <w:rPr>
                <w:bCs/>
                <w:iCs/>
                <w:color w:val="000000" w:themeColor="text1"/>
                <w:sz w:val="26"/>
              </w:rPr>
            </w:pPr>
          </w:p>
          <w:p w14:paraId="3ABE922E" w14:textId="77777777" w:rsidR="00C152B7" w:rsidRPr="00462A19" w:rsidRDefault="00C152B7" w:rsidP="00C152B7">
            <w:pPr>
              <w:tabs>
                <w:tab w:val="left" w:pos="567"/>
              </w:tabs>
              <w:spacing w:before="0" w:after="0" w:line="269" w:lineRule="auto"/>
              <w:jc w:val="center"/>
              <w:rPr>
                <w:bCs/>
                <w:iCs/>
                <w:color w:val="000000" w:themeColor="text1"/>
                <w:sz w:val="26"/>
              </w:rPr>
            </w:pPr>
          </w:p>
          <w:p w14:paraId="3BFACB8C" w14:textId="77777777" w:rsidR="00C152B7" w:rsidRPr="00462A19" w:rsidRDefault="00C152B7" w:rsidP="00C152B7">
            <w:pPr>
              <w:tabs>
                <w:tab w:val="left" w:pos="567"/>
              </w:tabs>
              <w:spacing w:before="0" w:after="0" w:line="269" w:lineRule="auto"/>
              <w:jc w:val="center"/>
              <w:rPr>
                <w:bCs/>
                <w:iCs/>
                <w:color w:val="000000" w:themeColor="text1"/>
                <w:sz w:val="26"/>
              </w:rPr>
            </w:pPr>
          </w:p>
          <w:p w14:paraId="1F5F95B9" w14:textId="2C758055" w:rsidR="00504044" w:rsidRPr="00462A19" w:rsidRDefault="00504044" w:rsidP="00C152B7">
            <w:pPr>
              <w:spacing w:before="0" w:after="0" w:line="269" w:lineRule="auto"/>
              <w:jc w:val="center"/>
              <w:rPr>
                <w:b/>
                <w:color w:val="000000" w:themeColor="text1"/>
              </w:rPr>
            </w:pPr>
          </w:p>
        </w:tc>
      </w:tr>
    </w:tbl>
    <w:p w14:paraId="5AE4D677" w14:textId="77777777" w:rsidR="00E02DC6" w:rsidRPr="00462A19" w:rsidRDefault="00E02DC6">
      <w:pPr>
        <w:rPr>
          <w:color w:val="000000" w:themeColor="text1"/>
          <w:sz w:val="2"/>
          <w:szCs w:val="2"/>
        </w:rPr>
      </w:pPr>
    </w:p>
    <w:sectPr w:rsidR="00E02DC6" w:rsidRPr="00462A19" w:rsidSect="00302849">
      <w:headerReference w:type="even" r:id="rId8"/>
      <w:headerReference w:type="default" r:id="rId9"/>
      <w:footerReference w:type="default" r:id="rId10"/>
      <w:footerReference w:type="firs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98D24" w14:textId="77777777" w:rsidR="00A4250C" w:rsidRDefault="00A4250C" w:rsidP="00504044">
      <w:pPr>
        <w:spacing w:before="0" w:after="0"/>
      </w:pPr>
      <w:r>
        <w:separator/>
      </w:r>
    </w:p>
  </w:endnote>
  <w:endnote w:type="continuationSeparator" w:id="0">
    <w:p w14:paraId="7CCCB2DB" w14:textId="77777777" w:rsidR="00A4250C" w:rsidRDefault="00A4250C" w:rsidP="005040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 Pro W3">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19F2" w14:textId="77777777" w:rsidR="009A6413" w:rsidRPr="00116FE1" w:rsidRDefault="009A6413" w:rsidP="00284CB3">
    <w:pPr>
      <w:pStyle w:val="Foote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9D51B" w14:textId="77777777" w:rsidR="009A6413" w:rsidRPr="001464EC" w:rsidRDefault="009A6413" w:rsidP="00284CB3">
    <w:pPr>
      <w:pStyle w:val="Footer"/>
      <w:spacing w:before="0"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C0F0F" w14:textId="77777777" w:rsidR="00A4250C" w:rsidRDefault="00A4250C" w:rsidP="00504044">
      <w:pPr>
        <w:spacing w:before="0" w:after="0"/>
      </w:pPr>
      <w:r>
        <w:separator/>
      </w:r>
    </w:p>
  </w:footnote>
  <w:footnote w:type="continuationSeparator" w:id="0">
    <w:p w14:paraId="68F46D88" w14:textId="77777777" w:rsidR="00A4250C" w:rsidRDefault="00A4250C" w:rsidP="00504044">
      <w:pPr>
        <w:spacing w:before="0" w:after="0"/>
      </w:pPr>
      <w:r>
        <w:continuationSeparator/>
      </w:r>
    </w:p>
  </w:footnote>
  <w:footnote w:id="1">
    <w:p w14:paraId="5304BE42" w14:textId="77777777" w:rsidR="009A6413" w:rsidRPr="00FC0358" w:rsidRDefault="009A6413" w:rsidP="009D33D2">
      <w:pPr>
        <w:pStyle w:val="FootnoteText"/>
        <w:spacing w:before="60" w:after="60"/>
        <w:jc w:val="both"/>
      </w:pPr>
      <w:r w:rsidRPr="00FC0358">
        <w:rPr>
          <w:rStyle w:val="FootnoteReference"/>
        </w:rPr>
        <w:footnoteRef/>
      </w:r>
      <w:r w:rsidRPr="00FC0358">
        <w:t xml:space="preserve"> Như: </w:t>
      </w:r>
      <w:r>
        <w:t>Bất ổn an ninh, chính trị leo thang tại một số quốc gia, khu vực, nhất là xung đột tại</w:t>
      </w:r>
      <w:r w:rsidRPr="00FC0358">
        <w:t xml:space="preserve"> Ukraina, </w:t>
      </w:r>
      <w:r>
        <w:t>Trung Đông, dải Gaza, Biển Đỏ…, đe dọa an ninh khu vực và quốc tế, an toàn hàng hải, ảnh hưởng tới chuỗi cung ứng hàng hóa; cạnh tranh kinh tế, công nghệ giữa các nước ngày càng gay gắt; thiên tai, biến đổi khí hậu…tiếp tục tác động nặng nề tới nhiều khu vực và quốc gia trên toàn cầu…</w:t>
      </w:r>
    </w:p>
  </w:footnote>
  <w:footnote w:id="2">
    <w:p w14:paraId="7803C250" w14:textId="77777777" w:rsidR="009A6413" w:rsidRDefault="009A6413" w:rsidP="009D33D2">
      <w:pPr>
        <w:pStyle w:val="FootnoteText"/>
        <w:spacing w:before="60" w:after="60"/>
      </w:pPr>
      <w:r>
        <w:rPr>
          <w:rStyle w:val="FootnoteReference"/>
        </w:rPr>
        <w:footnoteRef/>
      </w:r>
      <w:r w:rsidRPr="006C189E">
        <w:t xml:space="preserve"> </w:t>
      </w:r>
      <w:r>
        <w:rPr>
          <w:lang w:val="fr-FR"/>
        </w:rPr>
        <w:t>S</w:t>
      </w:r>
      <w:r w:rsidRPr="00376C90">
        <w:rPr>
          <w:lang w:val="fr-FR"/>
        </w:rPr>
        <w:t>ố</w:t>
      </w:r>
      <w:r w:rsidRPr="006C189E">
        <w:rPr>
          <w:lang w:val="fr-FR"/>
        </w:rPr>
        <w:t xml:space="preserve"> li</w:t>
      </w:r>
      <w:r w:rsidRPr="00376C90">
        <w:rPr>
          <w:lang w:val="fr-FR"/>
        </w:rPr>
        <w:t>ệ</w:t>
      </w:r>
      <w:r w:rsidRPr="006C189E">
        <w:rPr>
          <w:lang w:val="fr-FR"/>
        </w:rPr>
        <w:t>u ư</w:t>
      </w:r>
      <w:r w:rsidRPr="00376C90">
        <w:rPr>
          <w:lang w:val="fr-FR"/>
        </w:rPr>
        <w:t>ớ</w:t>
      </w:r>
      <w:r w:rsidRPr="006C189E">
        <w:rPr>
          <w:lang w:val="fr-FR"/>
        </w:rPr>
        <w:t>c tính 06 tháng đ</w:t>
      </w:r>
      <w:r w:rsidRPr="00376C90">
        <w:rPr>
          <w:lang w:val="fr-FR"/>
        </w:rPr>
        <w:t>ầ</w:t>
      </w:r>
      <w:r w:rsidRPr="006C189E">
        <w:rPr>
          <w:lang w:val="fr-FR"/>
        </w:rPr>
        <w:t>u năm</w:t>
      </w:r>
      <w:r>
        <w:rPr>
          <w:lang w:val="fr-FR"/>
        </w:rPr>
        <w:t xml:space="preserve"> 2024.</w:t>
      </w:r>
    </w:p>
  </w:footnote>
  <w:footnote w:id="3">
    <w:p w14:paraId="43427D2F" w14:textId="77777777" w:rsidR="009A6413" w:rsidRPr="00DB6D2F" w:rsidRDefault="009A6413" w:rsidP="00B31C34">
      <w:pPr>
        <w:pStyle w:val="FootnoteText"/>
        <w:spacing w:before="60" w:after="60"/>
        <w:jc w:val="both"/>
        <w:rPr>
          <w:color w:val="000000" w:themeColor="text1"/>
        </w:rPr>
      </w:pPr>
      <w:r w:rsidRPr="00DB6D2F">
        <w:rPr>
          <w:rStyle w:val="FootnoteReference"/>
        </w:rPr>
        <w:footnoteRef/>
      </w:r>
      <w:r w:rsidRPr="00DB6D2F">
        <w:t xml:space="preserve"> Như: (i) </w:t>
      </w:r>
      <w:r w:rsidRPr="00DB6D2F">
        <w:rPr>
          <w:spacing w:val="2"/>
        </w:rPr>
        <w:t xml:space="preserve">Nghị quyết số 103/2023/QH15 ngày 09/11/2023 của Quốc hội về phát triển kinh tế - xã hội năm 2024; (ii) Nghị quyết số 104/2023/QH15 ngày 10/11/2023 của Quốc hội về Dự toán ngân sách nhà nước năm 2024; (iii) </w:t>
      </w:r>
      <w:r w:rsidRPr="00DB6D2F">
        <w:rPr>
          <w:color w:val="000000" w:themeColor="text1"/>
        </w:rPr>
        <w:t>Nghị quyết số 43/2022/QH15 ngày 11/01/2022 của Quốc hội về chính sách tài khóa, tiền tệ hỗ trợ Chương trình phục hồi và phát triển kinh tế - xã hội…</w:t>
      </w:r>
    </w:p>
  </w:footnote>
  <w:footnote w:id="4">
    <w:p w14:paraId="68C9534E" w14:textId="6FE5A5F8" w:rsidR="009A6413" w:rsidRPr="00DB6D2F" w:rsidRDefault="009A6413" w:rsidP="00B31C34">
      <w:pPr>
        <w:pStyle w:val="FootnoteText"/>
        <w:spacing w:before="60" w:after="60"/>
        <w:jc w:val="both"/>
      </w:pPr>
      <w:r w:rsidRPr="00DB6D2F">
        <w:rPr>
          <w:rStyle w:val="FootnoteReference"/>
        </w:rPr>
        <w:footnoteRef/>
      </w:r>
      <w:r w:rsidRPr="00DB6D2F">
        <w:t xml:space="preserve"> Như: (i) </w:t>
      </w:r>
      <w:r w:rsidRPr="00DB6D2F">
        <w:rPr>
          <w:spacing w:val="2"/>
          <w:lang w:val="nb-NO"/>
        </w:rPr>
        <w:t>Nghị quyết số 01/NQ-CP ngày 05/01/2024 của Chính phủ về nhiệm vụ, giải pháp chủ yếu thực hiện Kế hoạch phát triển kinh tế - xã hội và dự toán ngân sách nhà nước năm 2024; (ii) Nghị quyết số 02/NQ-CP ngày 05/01/2024 của Chính phủ về những nhiệm vụ, giải pháp chủ yếu cải thiện môi kinh doanh, nâng cao năng lực cạnh tranh quốc gia năm 2024</w:t>
      </w:r>
      <w:r>
        <w:rPr>
          <w:color w:val="000000" w:themeColor="text1"/>
        </w:rPr>
        <w:t>.</w:t>
      </w:r>
    </w:p>
  </w:footnote>
  <w:footnote w:id="5">
    <w:p w14:paraId="71CC43BA" w14:textId="77777777" w:rsidR="009A6413" w:rsidRPr="00DB6D2F" w:rsidRDefault="009A6413" w:rsidP="00B31C34">
      <w:pPr>
        <w:pStyle w:val="FootnoteText"/>
        <w:spacing w:before="60" w:after="60"/>
        <w:jc w:val="both"/>
      </w:pPr>
      <w:r w:rsidRPr="00DB6D2F">
        <w:rPr>
          <w:rStyle w:val="FootnoteReference"/>
        </w:rPr>
        <w:footnoteRef/>
      </w:r>
      <w:r w:rsidRPr="00DB6D2F">
        <w:rPr>
          <w:color w:val="000000" w:themeColor="text1"/>
        </w:rPr>
        <w:t xml:space="preserve"> Quyết định số 68/QĐ-BTP ngày 18/01/2024 của Bộ trưởng Bộ Tư pháp</w:t>
      </w:r>
      <w:r w:rsidRPr="00DB6D2F">
        <w:t>.</w:t>
      </w:r>
    </w:p>
  </w:footnote>
  <w:footnote w:id="6">
    <w:p w14:paraId="444F1FC5" w14:textId="77777777" w:rsidR="009A6413" w:rsidRPr="00DB6D2F" w:rsidRDefault="009A6413" w:rsidP="00B31C34">
      <w:pPr>
        <w:pStyle w:val="FootnoteText"/>
        <w:spacing w:before="60" w:after="60"/>
        <w:jc w:val="both"/>
      </w:pPr>
      <w:r w:rsidRPr="00DB6D2F">
        <w:rPr>
          <w:rStyle w:val="FootnoteReference"/>
        </w:rPr>
        <w:footnoteRef/>
      </w:r>
      <w:r w:rsidRPr="00DB6D2F">
        <w:t xml:space="preserve"> Quyết định số 3011/QĐ-BTP ngày 25/12/2023 của Bộ trưởng Bộ Tư pháp.</w:t>
      </w:r>
    </w:p>
  </w:footnote>
  <w:footnote w:id="7">
    <w:p w14:paraId="2A82A34E" w14:textId="77777777" w:rsidR="009A6413" w:rsidRPr="00DB6D2F" w:rsidRDefault="009A6413" w:rsidP="00B31C34">
      <w:pPr>
        <w:pStyle w:val="FootnoteText"/>
        <w:spacing w:before="60" w:after="60"/>
        <w:jc w:val="both"/>
      </w:pPr>
      <w:r w:rsidRPr="00DB6D2F">
        <w:rPr>
          <w:rStyle w:val="FootnoteReference"/>
        </w:rPr>
        <w:footnoteRef/>
      </w:r>
      <w:r w:rsidRPr="00DB6D2F">
        <w:t xml:space="preserve"> Quyết định số 192/QĐ-TTg ngày 22/02/2024 của Thủ tướng Chính phủ</w:t>
      </w:r>
      <w:r>
        <w:t>.</w:t>
      </w:r>
    </w:p>
  </w:footnote>
  <w:footnote w:id="8">
    <w:p w14:paraId="70BFBFE6" w14:textId="77777777" w:rsidR="009A6413" w:rsidRDefault="009A6413" w:rsidP="00B31C34">
      <w:pPr>
        <w:pStyle w:val="FootnoteText"/>
        <w:spacing w:before="60" w:after="60"/>
        <w:jc w:val="both"/>
      </w:pPr>
      <w:r>
        <w:rPr>
          <w:rStyle w:val="FootnoteReference"/>
        </w:rPr>
        <w:footnoteRef/>
      </w:r>
      <w:r>
        <w:t xml:space="preserve"> Quyết định số 539/QĐ-BTP ngày 29/3/2024 của Bộ trưởng Bộ Tư pháp.</w:t>
      </w:r>
    </w:p>
  </w:footnote>
  <w:footnote w:id="9">
    <w:p w14:paraId="0731CF39" w14:textId="77777777" w:rsidR="009A6413" w:rsidRPr="007D6EDB" w:rsidRDefault="009A6413" w:rsidP="00B31C34">
      <w:pPr>
        <w:pStyle w:val="FootnoteText"/>
        <w:spacing w:before="60" w:after="60"/>
        <w:jc w:val="both"/>
      </w:pPr>
      <w:r>
        <w:rPr>
          <w:rStyle w:val="FootnoteReference"/>
        </w:rPr>
        <w:footnoteRef/>
      </w:r>
      <w:r>
        <w:t xml:space="preserve"> Quyết định số 364/QĐ-TCT ngày 15/3/2024 của Bộ trưởng Bộ Tư pháp - Tổ trưởng Tổ Công tác.</w:t>
      </w:r>
    </w:p>
  </w:footnote>
  <w:footnote w:id="10">
    <w:p w14:paraId="1CE76A24" w14:textId="5B281675" w:rsidR="009A6413" w:rsidRPr="007831E2" w:rsidRDefault="009A6413" w:rsidP="00B31C34">
      <w:pPr>
        <w:pStyle w:val="FootnoteText"/>
        <w:spacing w:before="60" w:after="60"/>
        <w:jc w:val="both"/>
      </w:pPr>
      <w:r>
        <w:rPr>
          <w:rStyle w:val="FootnoteReference"/>
        </w:rPr>
        <w:footnoteRef/>
      </w:r>
      <w:r>
        <w:t xml:space="preserve"> </w:t>
      </w:r>
      <w:r w:rsidRPr="00087F96">
        <w:t xml:space="preserve">Trong </w:t>
      </w:r>
      <w:r>
        <w:t>0</w:t>
      </w:r>
      <w:r w:rsidRPr="00087F96">
        <w:t>6 t</w:t>
      </w:r>
      <w:r>
        <w:t xml:space="preserve">háng đầu năm 2024 đã ban hành 55 </w:t>
      </w:r>
      <w:r w:rsidRPr="00087F96">
        <w:t>Thông báo kết luận của Lãnh đạo Bộ.</w:t>
      </w:r>
    </w:p>
  </w:footnote>
  <w:footnote w:id="11">
    <w:p w14:paraId="1DC445D9" w14:textId="50980C67" w:rsidR="009A6413" w:rsidRDefault="009A6413" w:rsidP="00DD36A5">
      <w:pPr>
        <w:pStyle w:val="FootnoteText"/>
        <w:spacing w:before="60" w:after="60"/>
        <w:jc w:val="both"/>
      </w:pPr>
      <w:r>
        <w:rPr>
          <w:rStyle w:val="FootnoteReference"/>
        </w:rPr>
        <w:footnoteRef/>
      </w:r>
      <w:r>
        <w:t xml:space="preserve"> Nhiều địa phương đã ban hành sớm như: Bình Phước. </w:t>
      </w:r>
      <w:r w:rsidRPr="009C2E38">
        <w:t>Bến</w:t>
      </w:r>
      <w:r>
        <w:t xml:space="preserve"> Tre, Cà Mau, Cao Bằng, Đồng Nai, Điện Biên, Hà Nội, Nam Định, Lạng Sơn, Ninh Thuận, Sóc Trăng, Sơn La, Thái Bình, Tiền Giang…</w:t>
      </w:r>
    </w:p>
  </w:footnote>
  <w:footnote w:id="12">
    <w:p w14:paraId="74DFB5E6" w14:textId="77777777" w:rsidR="009A6413" w:rsidRPr="007D6EDB" w:rsidRDefault="009A6413" w:rsidP="00DD36A5">
      <w:pPr>
        <w:pStyle w:val="FootnoteText"/>
        <w:spacing w:before="60" w:after="60"/>
        <w:jc w:val="both"/>
      </w:pPr>
      <w:r>
        <w:rPr>
          <w:rStyle w:val="FootnoteReference"/>
        </w:rPr>
        <w:footnoteRef/>
      </w:r>
      <w:r>
        <w:t xml:space="preserve"> Quyết </w:t>
      </w:r>
      <w:r w:rsidRPr="00F56F7C">
        <w:rPr>
          <w:szCs w:val="28"/>
          <w:lang w:val="nb-NO"/>
        </w:rPr>
        <w:t xml:space="preserve">định số </w:t>
      </w:r>
      <w:r>
        <w:rPr>
          <w:szCs w:val="28"/>
          <w:lang w:val="nb-NO"/>
        </w:rPr>
        <w:t>141</w:t>
      </w:r>
      <w:r w:rsidRPr="00F56F7C">
        <w:rPr>
          <w:szCs w:val="28"/>
          <w:lang w:val="nb-NO"/>
        </w:rPr>
        <w:t>/QĐ-BT</w:t>
      </w:r>
      <w:r>
        <w:rPr>
          <w:szCs w:val="28"/>
          <w:lang w:val="nb-NO"/>
        </w:rPr>
        <w:t>P ngày 31</w:t>
      </w:r>
      <w:r w:rsidRPr="00F56F7C">
        <w:rPr>
          <w:szCs w:val="28"/>
          <w:lang w:val="nb-NO"/>
        </w:rPr>
        <w:t>/0</w:t>
      </w:r>
      <w:r>
        <w:rPr>
          <w:szCs w:val="28"/>
          <w:lang w:val="nb-NO"/>
        </w:rPr>
        <w:t>1</w:t>
      </w:r>
      <w:r w:rsidRPr="00F56F7C">
        <w:rPr>
          <w:szCs w:val="28"/>
          <w:lang w:val="nb-NO"/>
        </w:rPr>
        <w:t>/202</w:t>
      </w:r>
      <w:r>
        <w:rPr>
          <w:szCs w:val="28"/>
          <w:lang w:val="nb-NO"/>
        </w:rPr>
        <w:t>4 của Bộ trưởng Bộ Tư pháp.</w:t>
      </w:r>
    </w:p>
  </w:footnote>
  <w:footnote w:id="13">
    <w:p w14:paraId="45523C0E" w14:textId="77777777" w:rsidR="009A6413" w:rsidRPr="007D6EDB" w:rsidRDefault="009A6413" w:rsidP="00DD36A5">
      <w:pPr>
        <w:pStyle w:val="FootnoteText"/>
        <w:spacing w:before="60" w:after="60"/>
        <w:jc w:val="both"/>
      </w:pPr>
      <w:r>
        <w:rPr>
          <w:rStyle w:val="FootnoteReference"/>
        </w:rPr>
        <w:footnoteRef/>
      </w:r>
      <w:r>
        <w:t xml:space="preserve"> Quyết định số 680/QĐ-BTP ngày 17/4/2024 của Bộ trưởng Bộ Tư pháp.</w:t>
      </w:r>
    </w:p>
  </w:footnote>
  <w:footnote w:id="14">
    <w:p w14:paraId="0E256A42" w14:textId="77777777" w:rsidR="009A6413" w:rsidRPr="00433506" w:rsidRDefault="009A6413" w:rsidP="00DD36A5">
      <w:pPr>
        <w:pStyle w:val="FootnoteText"/>
        <w:spacing w:before="60" w:after="60"/>
        <w:jc w:val="both"/>
      </w:pPr>
      <w:r w:rsidRPr="00433506">
        <w:rPr>
          <w:rStyle w:val="FootnoteReference"/>
        </w:rPr>
        <w:footnoteRef/>
      </w:r>
      <w:r w:rsidRPr="00433506">
        <w:t xml:space="preserve"> Nghị quyết số 129/2024/QH15 ngày 08/6/2024 về Chương trình xây dựng luật, pháp lệnh năm 2025, điều chỉnh Chương trình xây dựng luật, pháp lệnh năm 2024.</w:t>
      </w:r>
    </w:p>
  </w:footnote>
  <w:footnote w:id="15">
    <w:p w14:paraId="4C6A1A5A" w14:textId="594F33DC" w:rsidR="009A6413" w:rsidRPr="007D6EDB" w:rsidRDefault="009A6413" w:rsidP="00DD36A5">
      <w:pPr>
        <w:pStyle w:val="FootnoteText"/>
        <w:spacing w:before="60" w:after="60"/>
        <w:jc w:val="both"/>
      </w:pPr>
      <w:r w:rsidRPr="00C35781">
        <w:rPr>
          <w:rStyle w:val="FootnoteReference"/>
        </w:rPr>
        <w:footnoteRef/>
      </w:r>
      <w:r w:rsidRPr="00C35781">
        <w:t xml:space="preserve"> Như: Luật Đất đai, Luật Lưu trữ (sửa đổi), Luật Bảo hiểm xã hội (sửa đổi), </w:t>
      </w:r>
      <w:r w:rsidRPr="00C35781">
        <w:rPr>
          <w:rStyle w:val="fontstyle01"/>
          <w:rFonts w:ascii="Times New Roman" w:hAnsi="Times New Roman"/>
          <w:sz w:val="20"/>
          <w:szCs w:val="20"/>
        </w:rPr>
        <w:t xml:space="preserve">Luật Công nghiệp quốc phòng, an ninh và động viên công nghiệp; Luật Đường bộ; Luật Trật tự, an toàn giao thông đường bộ; Luật Thủ đô (sửa đổi); Luật sửa đổi, bổ sung một số điều của Luật Đấu giá tài sản; Luật sửa đổi, bổ sung một số điều của Luật Cảnh vệ; Luật Quản lý, sử dụng vũ khí, vật liệu nổ và công cụ hỗ trợ (sửa đổi); Luật sửa đổi, bổ sung một số điều của </w:t>
      </w:r>
      <w:r w:rsidRPr="00D32C9E">
        <w:rPr>
          <w:rStyle w:val="fontstyle01"/>
          <w:rFonts w:ascii="Times New Roman" w:hAnsi="Times New Roman"/>
          <w:sz w:val="20"/>
          <w:szCs w:val="20"/>
        </w:rPr>
        <w:t>Luật Đất đai, Luật Nhà ở, Luật Kinh doanh bất động sản, Luật Các tổ chức tín dụng …</w:t>
      </w:r>
    </w:p>
  </w:footnote>
  <w:footnote w:id="16">
    <w:p w14:paraId="1D81C743" w14:textId="3A670EDC" w:rsidR="009A6413" w:rsidRDefault="009A6413" w:rsidP="00DD36A5">
      <w:pPr>
        <w:pStyle w:val="FootnoteText"/>
        <w:spacing w:before="60" w:after="60"/>
        <w:jc w:val="both"/>
      </w:pPr>
      <w:r>
        <w:rPr>
          <w:rStyle w:val="FootnoteReference"/>
        </w:rPr>
        <w:footnoteRef/>
      </w:r>
      <w:r>
        <w:t xml:space="preserve"> </w:t>
      </w:r>
      <w:r w:rsidRPr="00890372">
        <w:rPr>
          <w:color w:val="000000" w:themeColor="text1"/>
          <w:lang w:val="nl-NL" w:eastAsia="vi-VN"/>
        </w:rPr>
        <w:t>Nghị định số 56/2024/NĐ-CP ngày 18/5/2024 của Chính phủ</w:t>
      </w:r>
      <w:r>
        <w:rPr>
          <w:color w:val="000000" w:themeColor="text1"/>
          <w:lang w:val="nl-NL" w:eastAsia="vi-VN"/>
        </w:rPr>
        <w:t>.</w:t>
      </w:r>
    </w:p>
  </w:footnote>
  <w:footnote w:id="17">
    <w:p w14:paraId="16C623A5" w14:textId="0821A66C" w:rsidR="009A6413" w:rsidRDefault="009A6413" w:rsidP="00DD36A5">
      <w:pPr>
        <w:pStyle w:val="FootnoteText"/>
        <w:spacing w:before="60" w:after="60"/>
        <w:jc w:val="both"/>
      </w:pPr>
      <w:r>
        <w:rPr>
          <w:rStyle w:val="FootnoteReference"/>
        </w:rPr>
        <w:footnoteRef/>
      </w:r>
      <w:r>
        <w:t xml:space="preserve"> </w:t>
      </w:r>
      <w:r w:rsidRPr="00890372">
        <w:rPr>
          <w:color w:val="000000" w:themeColor="text1"/>
          <w:lang w:val="nl-NL" w:eastAsia="vi-VN"/>
        </w:rPr>
        <w:t>Nghị định số 59/2024</w:t>
      </w:r>
      <w:r>
        <w:rPr>
          <w:color w:val="000000" w:themeColor="text1"/>
          <w:lang w:val="nl-NL" w:eastAsia="vi-VN"/>
        </w:rPr>
        <w:t>/NĐ-CP</w:t>
      </w:r>
      <w:r w:rsidRPr="00890372">
        <w:rPr>
          <w:color w:val="000000" w:themeColor="text1"/>
          <w:lang w:val="nl-NL" w:eastAsia="vi-VN"/>
        </w:rPr>
        <w:t xml:space="preserve"> ngày 25/5/2024 của Chính phủ</w:t>
      </w:r>
      <w:r>
        <w:rPr>
          <w:color w:val="000000" w:themeColor="text1"/>
          <w:lang w:val="nl-NL" w:eastAsia="vi-VN"/>
        </w:rPr>
        <w:t>.</w:t>
      </w:r>
    </w:p>
  </w:footnote>
  <w:footnote w:id="18">
    <w:p w14:paraId="2BE9D846" w14:textId="0848EB50" w:rsidR="009A6413" w:rsidRDefault="009A6413" w:rsidP="00CC187F">
      <w:pPr>
        <w:pStyle w:val="FootnoteText"/>
        <w:spacing w:before="60" w:after="60"/>
        <w:jc w:val="both"/>
      </w:pPr>
      <w:r>
        <w:rPr>
          <w:rStyle w:val="FootnoteReference"/>
        </w:rPr>
        <w:footnoteRef/>
      </w:r>
      <w:r>
        <w:t xml:space="preserve"> Các </w:t>
      </w:r>
      <w:r w:rsidRPr="00A96473">
        <w:t>bộ</w:t>
      </w:r>
      <w:r>
        <w:t xml:space="preserve">, ngành, cơ quan Trung ương thẩm định dự thảo VBQPPL </w:t>
      </w:r>
      <w:r w:rsidRPr="00005A7F">
        <w:t xml:space="preserve">nhiều: </w:t>
      </w:r>
      <w:r>
        <w:t>Bộ Quốc phòng, Bộ Tài chính, Bộ Công an, Bộ Y tế, Bộ Giao thông vận tải.</w:t>
      </w:r>
    </w:p>
  </w:footnote>
  <w:footnote w:id="19">
    <w:p w14:paraId="0BED6BF4" w14:textId="77777777" w:rsidR="009A6413" w:rsidRDefault="009A6413" w:rsidP="009621D0">
      <w:pPr>
        <w:pStyle w:val="FootnoteText"/>
        <w:spacing w:before="60" w:after="60"/>
        <w:jc w:val="both"/>
      </w:pPr>
      <w:r>
        <w:rPr>
          <w:rStyle w:val="FootnoteReference"/>
        </w:rPr>
        <w:footnoteRef/>
      </w:r>
      <w:r>
        <w:t xml:space="preserve"> Quyết định số 364/QĐ-TCT ngày 15/3/2024 của Tổ công tác của Thủ tướng Chính phủ.</w:t>
      </w:r>
    </w:p>
  </w:footnote>
  <w:footnote w:id="20">
    <w:p w14:paraId="098CD30E" w14:textId="77777777" w:rsidR="009A6413" w:rsidRDefault="009A6413" w:rsidP="009621D0">
      <w:pPr>
        <w:pStyle w:val="FootnoteText"/>
        <w:spacing w:before="60" w:after="60"/>
        <w:jc w:val="both"/>
      </w:pPr>
      <w:r>
        <w:rPr>
          <w:rStyle w:val="FootnoteReference"/>
        </w:rPr>
        <w:footnoteRef/>
      </w:r>
      <w:r>
        <w:t xml:space="preserve"> Báo cáo số 155/BC-TCT ngày 29/3/2024 của Tổ công tác của Thủ tướng Chính phủ.</w:t>
      </w:r>
    </w:p>
  </w:footnote>
  <w:footnote w:id="21">
    <w:p w14:paraId="4999037D" w14:textId="39E50018" w:rsidR="009A6413" w:rsidRDefault="009A6413" w:rsidP="009621D0">
      <w:pPr>
        <w:pStyle w:val="FootnoteText"/>
        <w:spacing w:before="60" w:after="60"/>
        <w:jc w:val="both"/>
      </w:pPr>
      <w:r>
        <w:rPr>
          <w:rStyle w:val="FootnoteReference"/>
        </w:rPr>
        <w:footnoteRef/>
      </w:r>
      <w:r>
        <w:t xml:space="preserve"> Báo cáo số 28/BC-BTP ngày 17/01/2024 của Bộ Tư pháp.</w:t>
      </w:r>
    </w:p>
  </w:footnote>
  <w:footnote w:id="22">
    <w:p w14:paraId="6B1568AA" w14:textId="75677040" w:rsidR="009A6413" w:rsidRDefault="009A6413" w:rsidP="009621D0">
      <w:pPr>
        <w:pStyle w:val="FootnoteText"/>
        <w:spacing w:before="60" w:after="60"/>
        <w:jc w:val="both"/>
      </w:pPr>
      <w:r>
        <w:rPr>
          <w:rStyle w:val="FootnoteReference"/>
        </w:rPr>
        <w:footnoteRef/>
      </w:r>
      <w:r>
        <w:t xml:space="preserve"> </w:t>
      </w:r>
      <w:r w:rsidRPr="006A4B5E">
        <w:rPr>
          <w:color w:val="000000"/>
          <w:szCs w:val="28"/>
          <w:lang w:val="nl-NL"/>
        </w:rPr>
        <w:t xml:space="preserve">Báo cáo số 135/BC-CP </w:t>
      </w:r>
      <w:r w:rsidRPr="006A4B5E">
        <w:rPr>
          <w:bCs/>
          <w:color w:val="000000"/>
          <w:szCs w:val="28"/>
        </w:rPr>
        <w:t xml:space="preserve">ngày </w:t>
      </w:r>
      <w:r w:rsidRPr="006A4B5E">
        <w:rPr>
          <w:color w:val="000000"/>
          <w:szCs w:val="28"/>
          <w:lang w:val="nl-NL"/>
        </w:rPr>
        <w:t>10/4/2024 của Chính phủ</w:t>
      </w:r>
      <w:r>
        <w:rPr>
          <w:color w:val="000000"/>
          <w:szCs w:val="28"/>
          <w:lang w:val="nl-NL"/>
        </w:rPr>
        <w:t>.</w:t>
      </w:r>
    </w:p>
  </w:footnote>
  <w:footnote w:id="23">
    <w:p w14:paraId="0E27ACED" w14:textId="77777777" w:rsidR="009A6413" w:rsidRDefault="009A6413" w:rsidP="007F6EB9">
      <w:pPr>
        <w:pStyle w:val="FootnoteText"/>
        <w:spacing w:before="60" w:after="60"/>
        <w:jc w:val="both"/>
      </w:pPr>
      <w:r>
        <w:rPr>
          <w:rStyle w:val="FootnoteReference"/>
        </w:rPr>
        <w:footnoteRef/>
      </w:r>
      <w:r>
        <w:t xml:space="preserve"> Theo chỉ đạo của Thủ tướng Chính phủ tại văn bản số 1045/TTg-PL ngày 07/11/2022 của Thủ tướng Chính phủ; Chỉ đạo của Phó Thủ tướng Chính phủ Trần Lưu Quang tại văn bản số 699/VPCP-PL ngày 07/02/2023 của Văn phòng Chính phủ.</w:t>
      </w:r>
    </w:p>
  </w:footnote>
  <w:footnote w:id="24">
    <w:p w14:paraId="1DB69F7C" w14:textId="77777777" w:rsidR="009A6413" w:rsidRDefault="009A6413" w:rsidP="005F46C4">
      <w:pPr>
        <w:pStyle w:val="FootnoteText"/>
        <w:spacing w:before="60" w:after="60"/>
        <w:jc w:val="both"/>
      </w:pPr>
      <w:r>
        <w:rPr>
          <w:rStyle w:val="FootnoteReference"/>
        </w:rPr>
        <w:footnoteRef/>
      </w:r>
      <w:r>
        <w:t xml:space="preserve"> </w:t>
      </w:r>
      <w:r w:rsidRPr="00F82F2B">
        <w:rPr>
          <w:spacing w:val="3"/>
          <w:szCs w:val="28"/>
          <w:shd w:val="clear" w:color="auto" w:fill="FFFFFF"/>
        </w:rPr>
        <w:t xml:space="preserve">Báo cáo </w:t>
      </w:r>
      <w:r>
        <w:rPr>
          <w:spacing w:val="3"/>
          <w:szCs w:val="28"/>
          <w:shd w:val="clear" w:color="auto" w:fill="FFFFFF"/>
        </w:rPr>
        <w:t xml:space="preserve">số </w:t>
      </w:r>
      <w:r w:rsidRPr="00241187">
        <w:t xml:space="preserve">253/BC-BTP </w:t>
      </w:r>
      <w:r>
        <w:t>ngày 21/6/</w:t>
      </w:r>
      <w:r w:rsidRPr="00241187">
        <w:t>2024 của Bộ Tư pháp</w:t>
      </w:r>
      <w:r>
        <w:t>.</w:t>
      </w:r>
    </w:p>
  </w:footnote>
  <w:footnote w:id="25">
    <w:p w14:paraId="615FC423" w14:textId="77777777" w:rsidR="009A6413" w:rsidRPr="000134B4" w:rsidRDefault="009A6413" w:rsidP="005F46C4">
      <w:pPr>
        <w:pStyle w:val="FootnoteText"/>
        <w:spacing w:before="60" w:after="60"/>
        <w:jc w:val="both"/>
      </w:pPr>
      <w:r w:rsidRPr="00D96117">
        <w:rPr>
          <w:rStyle w:val="FootnoteReference"/>
        </w:rPr>
        <w:footnoteRef/>
      </w:r>
      <w:r w:rsidRPr="00D96117">
        <w:t xml:space="preserve"> Gồm các đề mục: </w:t>
      </w:r>
      <w:r>
        <w:t>Kinh doanh bảo hiểm; Tổ chức, quản lý hội nghị, hội thảo quốc tế ở Việt Nam; Phòng, chống thiên tai; Hợp tác xã; Bảo vệ quyền lợi người tiêu dùng.</w:t>
      </w:r>
    </w:p>
  </w:footnote>
  <w:footnote w:id="26">
    <w:p w14:paraId="08AD4146" w14:textId="50734702" w:rsidR="009A6413" w:rsidRDefault="009A6413" w:rsidP="005F46C4">
      <w:pPr>
        <w:pStyle w:val="FootnoteText"/>
        <w:spacing w:before="60" w:after="60"/>
        <w:jc w:val="both"/>
      </w:pPr>
      <w:r>
        <w:rPr>
          <w:rStyle w:val="FootnoteReference"/>
        </w:rPr>
        <w:footnoteRef/>
      </w:r>
      <w:r>
        <w:t xml:space="preserve"> Đã cập nhật </w:t>
      </w:r>
      <w:r>
        <w:rPr>
          <w:bCs/>
          <w:szCs w:val="28"/>
        </w:rPr>
        <w:t>1.555 VB</w:t>
      </w:r>
      <w:r w:rsidRPr="00501642">
        <w:rPr>
          <w:bCs/>
          <w:szCs w:val="28"/>
        </w:rPr>
        <w:t xml:space="preserve">QPPL </w:t>
      </w:r>
      <w:r>
        <w:rPr>
          <w:bCs/>
          <w:szCs w:val="28"/>
        </w:rPr>
        <w:t xml:space="preserve">do các cơ quan ban hành </w:t>
      </w:r>
      <w:r w:rsidRPr="00501642">
        <w:rPr>
          <w:bCs/>
          <w:szCs w:val="28"/>
        </w:rPr>
        <w:t>gửi đến phục vụ cho cô</w:t>
      </w:r>
      <w:r>
        <w:rPr>
          <w:bCs/>
          <w:szCs w:val="28"/>
        </w:rPr>
        <w:t>ng tác kiểm tra văn bản (gồm 185</w:t>
      </w:r>
      <w:r w:rsidRPr="00501642">
        <w:rPr>
          <w:bCs/>
          <w:szCs w:val="28"/>
        </w:rPr>
        <w:t xml:space="preserve"> văn bản của c</w:t>
      </w:r>
      <w:r>
        <w:rPr>
          <w:bCs/>
          <w:szCs w:val="28"/>
        </w:rPr>
        <w:t xml:space="preserve">ác </w:t>
      </w:r>
      <w:r w:rsidRPr="004A66BD">
        <w:rPr>
          <w:bCs/>
          <w:szCs w:val="28"/>
        </w:rPr>
        <w:t>bộ,</w:t>
      </w:r>
      <w:r>
        <w:rPr>
          <w:bCs/>
          <w:szCs w:val="28"/>
        </w:rPr>
        <w:t xml:space="preserve"> cơ quan ngang bộ và 1.370</w:t>
      </w:r>
      <w:r w:rsidRPr="00501642">
        <w:rPr>
          <w:bCs/>
          <w:szCs w:val="28"/>
        </w:rPr>
        <w:t xml:space="preserve"> văn bản của HĐND, UBND cấp tỉnh); tổ chức rà soát, xác định hiệu lực của </w:t>
      </w:r>
      <w:r>
        <w:rPr>
          <w:bCs/>
          <w:szCs w:val="28"/>
        </w:rPr>
        <w:t xml:space="preserve">hơn 300 </w:t>
      </w:r>
      <w:r w:rsidRPr="003626F1">
        <w:rPr>
          <w:bCs/>
          <w:szCs w:val="28"/>
        </w:rPr>
        <w:t>văn</w:t>
      </w:r>
      <w:r w:rsidRPr="002C49F5">
        <w:rPr>
          <w:bCs/>
          <w:szCs w:val="28"/>
        </w:rPr>
        <w:t xml:space="preserve"> bản có hiệu lực pháp lý cao hơn theo từng lĩnh vực để làm cơ sở pháp lý phục vụ công tác kiểm tra, rà soát, hệ thống hóa văn bản</w:t>
      </w:r>
      <w:r>
        <w:rPr>
          <w:bCs/>
          <w:szCs w:val="28"/>
        </w:rPr>
        <w:t>…</w:t>
      </w:r>
    </w:p>
  </w:footnote>
  <w:footnote w:id="27">
    <w:p w14:paraId="3A868B6A" w14:textId="77777777" w:rsidR="009A6413" w:rsidRPr="004C55D6" w:rsidRDefault="009A6413" w:rsidP="005F46C4">
      <w:pPr>
        <w:pStyle w:val="FootnoteText"/>
        <w:spacing w:before="60" w:after="60"/>
        <w:jc w:val="both"/>
      </w:pPr>
      <w:r w:rsidRPr="004C55D6">
        <w:rPr>
          <w:rStyle w:val="FootnoteReference"/>
        </w:rPr>
        <w:footnoteRef/>
      </w:r>
      <w:r w:rsidRPr="004C55D6">
        <w:t xml:space="preserve"> Như: (i) </w:t>
      </w:r>
      <w:r>
        <w:t xml:space="preserve">Đàm phán </w:t>
      </w:r>
      <w:r w:rsidRPr="004C55D6">
        <w:t xml:space="preserve">Hiệp định </w:t>
      </w:r>
      <w:r>
        <w:t xml:space="preserve">khuyến khích và bảo hộ đầu tư Việt Nam – Thụy Sỹ; </w:t>
      </w:r>
      <w:r w:rsidRPr="004C55D6">
        <w:t xml:space="preserve">(ii) </w:t>
      </w:r>
      <w:r>
        <w:t>Phiên đ</w:t>
      </w:r>
      <w:r w:rsidRPr="004C55D6">
        <w:t xml:space="preserve">àm phán </w:t>
      </w:r>
      <w:r>
        <w:t xml:space="preserve">lần thứ 6 nâng cao Hiệp định </w:t>
      </w:r>
      <w:r w:rsidRPr="004C55D6">
        <w:t>Thương mại tự do ASEAN - Tru</w:t>
      </w:r>
      <w:r>
        <w:t>ng Quốc (ACFTA); (iii) Phiên đàm phán lần thứ 4 Hiệp định Đối tác kinh tế toàn diện Việt Nam và Các Tiểu vương quốc Ả Rập thống nhất (UAE)…</w:t>
      </w:r>
    </w:p>
  </w:footnote>
  <w:footnote w:id="28">
    <w:p w14:paraId="569F2D69" w14:textId="77777777" w:rsidR="009A6413" w:rsidRPr="00C2408E" w:rsidRDefault="009A6413" w:rsidP="005F46C4">
      <w:pPr>
        <w:pStyle w:val="FootnoteText"/>
        <w:spacing w:before="60" w:after="60"/>
        <w:jc w:val="both"/>
      </w:pPr>
      <w:r w:rsidRPr="00CE24ED">
        <w:rPr>
          <w:rStyle w:val="FootnoteReference"/>
        </w:rPr>
        <w:footnoteRef/>
      </w:r>
      <w:r w:rsidRPr="00CE24ED">
        <w:t xml:space="preserve"> Như: </w:t>
      </w:r>
      <w:r>
        <w:t>(i)</w:t>
      </w:r>
      <w:r w:rsidRPr="004C55D6">
        <w:t xml:space="preserve"> </w:t>
      </w:r>
      <w:r>
        <w:t>T</w:t>
      </w:r>
      <w:r w:rsidRPr="004C55D6">
        <w:t xml:space="preserve">ham gia </w:t>
      </w:r>
      <w:r>
        <w:t xml:space="preserve">họp các Ủy ban trong khuôn khổ thực thi Hiệp định Đối tác tiến bộ và toàn diện xuyên Thái Bình Dương (CPTPP); (ii) Hiệp định Thương mại tự do Việt Nam - EU (EVFTA); (iii) Tham gia khóa họp lần thứ 33 Ủy ban Liên hợp quốc về phòng, chống tội phạm và tư pháp hình sự; (iv) Tham gia thảo luận dự thảo Quy chuẩn (SOP) về quản lý trường hợp hồi hương và tái hòa nhập nạn nhân bị mua bán giữa Việt Nam và Campuchia; (v) Tham gia phiên trù bị để chuẩn bị nội dung cho ASLOM 22 và ALAWMN và tham gia Đoàn công tác liên ngành của Việt Nam tham dự các phiên họp, Hội nghị; (vi) Tham gia đàm phán vòng 4 xây dựng Thỏa thuận toàn cầu về ô nhiễm nhựa; (vii) Đàm phán các Hiệp định thương mại tự do (FTA) song phương, đa phương…  </w:t>
      </w:r>
    </w:p>
  </w:footnote>
  <w:footnote w:id="29">
    <w:p w14:paraId="44E6231D" w14:textId="77777777" w:rsidR="009A6413" w:rsidRDefault="009A6413" w:rsidP="00B31C34">
      <w:pPr>
        <w:pStyle w:val="FootnoteText"/>
        <w:spacing w:before="60" w:after="60"/>
        <w:jc w:val="both"/>
      </w:pPr>
      <w:r>
        <w:rPr>
          <w:rStyle w:val="FootnoteReference"/>
        </w:rPr>
        <w:footnoteRef/>
      </w:r>
      <w:r>
        <w:t xml:space="preserve"> Tại </w:t>
      </w:r>
      <w:r w:rsidRPr="00BC0839">
        <w:rPr>
          <w:color w:val="000000" w:themeColor="text1"/>
          <w:szCs w:val="28"/>
          <w:lang w:val="de-DE"/>
        </w:rPr>
        <w:t>Chỉ thị số 43/CT-TTg ngày 11/12/2020 của Thủ tướng Chính phủ về nâng cao chất lượng công tác xây dựng, hoàn thiện hệ thống pháp luật và tăng cường hiệu quả thi hành pháp luật</w:t>
      </w:r>
      <w:r>
        <w:rPr>
          <w:color w:val="000000" w:themeColor="text1"/>
          <w:szCs w:val="28"/>
          <w:lang w:val="de-DE"/>
        </w:rPr>
        <w:t xml:space="preserve">; </w:t>
      </w:r>
      <w:r w:rsidRPr="00890372">
        <w:t>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w:t>
      </w:r>
      <w:r>
        <w:t>.</w:t>
      </w:r>
    </w:p>
  </w:footnote>
  <w:footnote w:id="30">
    <w:p w14:paraId="4BDDEC98" w14:textId="77777777" w:rsidR="009A6413" w:rsidRDefault="009A6413" w:rsidP="00B31C34">
      <w:pPr>
        <w:pStyle w:val="FootnoteText"/>
        <w:spacing w:before="60" w:after="60"/>
        <w:jc w:val="both"/>
      </w:pPr>
      <w:r>
        <w:rPr>
          <w:rStyle w:val="FootnoteReference"/>
        </w:rPr>
        <w:footnoteRef/>
      </w:r>
      <w:r>
        <w:t xml:space="preserve"> Quyết định số 192/QĐ-TTg ngày 22/02/2024 của Thủ tướng Chính phủ.</w:t>
      </w:r>
    </w:p>
  </w:footnote>
  <w:footnote w:id="31">
    <w:p w14:paraId="40D0728C" w14:textId="4670631C" w:rsidR="009A6413" w:rsidRPr="0032783C" w:rsidRDefault="009A6413" w:rsidP="00B31C34">
      <w:pPr>
        <w:pStyle w:val="FootnoteText"/>
        <w:spacing w:before="60" w:after="60"/>
        <w:jc w:val="both"/>
      </w:pPr>
      <w:r>
        <w:rPr>
          <w:rStyle w:val="FootnoteReference"/>
        </w:rPr>
        <w:footnoteRef/>
      </w:r>
      <w:r>
        <w:t xml:space="preserve"> Như: (i) Tổ chức Hội thảo về “Đổi mới và nâng cao hiệu quả công tác tổ chức thi hành pháp luật” tại </w:t>
      </w:r>
      <w:r w:rsidR="001A75C3" w:rsidRPr="00D32C9E">
        <w:t>Thành phố</w:t>
      </w:r>
      <w:r w:rsidR="001A75C3">
        <w:t xml:space="preserve"> </w:t>
      </w:r>
      <w:r>
        <w:t xml:space="preserve">Hà Nội; (ii) Tổ chức 02 Hội thảo về “Triển khai công tác theo dõi tình hình thi hành pháp luật” tại Thành phố Hồ Chí Minh và </w:t>
      </w:r>
      <w:r w:rsidR="001A75C3" w:rsidRPr="00D32C9E">
        <w:t xml:space="preserve">Thành phố </w:t>
      </w:r>
      <w:r w:rsidRPr="00D32C9E">
        <w:t>Hà Nội.</w:t>
      </w:r>
    </w:p>
  </w:footnote>
  <w:footnote w:id="32">
    <w:p w14:paraId="17C74332" w14:textId="77777777" w:rsidR="009A6413" w:rsidRPr="007E0D81" w:rsidRDefault="009A6413" w:rsidP="00B31C34">
      <w:pPr>
        <w:pStyle w:val="FootnoteText"/>
        <w:spacing w:before="60" w:after="60"/>
        <w:jc w:val="both"/>
      </w:pPr>
      <w:r w:rsidRPr="007E0D81">
        <w:rPr>
          <w:rStyle w:val="FootnoteReference"/>
        </w:rPr>
        <w:footnoteRef/>
      </w:r>
      <w:r w:rsidRPr="007E0D81">
        <w:t xml:space="preserve"> </w:t>
      </w:r>
      <w:r>
        <w:t xml:space="preserve">Như: (i) Nghị định quy định về cưỡng chế thi hành quyết định xử phạt vi phạm hành chính; (ii) Nghị định thay thế Nghị định số 16/2022/NĐ-CP ngày 28/01/2022 của Chính phủ quy định về xử phạt vi phạm hành chính về xây dựng; (iii) Nghị định sửa đổi, bổ sung Nghị định số 45/2022/NĐ-CP ngày 07/7/2022 của Chính phủ quy định về xử phạt vi phạm hành chính trong lĩnh vực bảo vệ môi trường… </w:t>
      </w:r>
    </w:p>
  </w:footnote>
  <w:footnote w:id="33">
    <w:p w14:paraId="5269A2F0" w14:textId="77777777" w:rsidR="009A6413" w:rsidRPr="00594270" w:rsidRDefault="009A6413" w:rsidP="00DD36A5">
      <w:pPr>
        <w:pStyle w:val="NormalWeb"/>
        <w:spacing w:before="60" w:beforeAutospacing="0" w:after="60" w:afterAutospacing="0"/>
        <w:ind w:right="-11"/>
        <w:jc w:val="both"/>
        <w:rPr>
          <w:color w:val="000000" w:themeColor="text1"/>
          <w:spacing w:val="2"/>
          <w:sz w:val="20"/>
          <w:lang w:val="nb-NO"/>
        </w:rPr>
      </w:pPr>
      <w:r w:rsidRPr="00594270">
        <w:rPr>
          <w:rStyle w:val="FootnoteReference"/>
          <w:sz w:val="20"/>
        </w:rPr>
        <w:footnoteRef/>
      </w:r>
      <w:r w:rsidRPr="00594270">
        <w:rPr>
          <w:sz w:val="20"/>
        </w:rPr>
        <w:t xml:space="preserve"> Như: (i) Nghị định sửa đổi, bổ sung một số điều của Nghị định số 82/2020/NĐ-CP ngày 15/7/2020 của Chính phủ quy định xử phạt vi phạm hành chính trong lĩnh vực bổ trợ tư pháp; hành chính tư pháp; hôn nhân và gia đình; thi hành án dân sự; phá sản doanh nghiệp, hợp tác xã; (ii) Nghị định sửa đổi, bổ sung một số điều của Nghị định số 118/2021/NĐ-CP ngày 23/12/2021 của Chính phủ quy định chi tiết một số điều và biện pháp thi hành Luật Xử lý vi phạm hành chính; (iii) Nghị định sửa đổi, bổ sung một số điều của Nghị định số 19/2020/NĐ-CP của Chính phủ kiểm tra, xử lý kỷ luật trong thi hành pháp luật về xử lý vi phạm hành chính;</w:t>
      </w:r>
      <w:r>
        <w:rPr>
          <w:sz w:val="20"/>
        </w:rPr>
        <w:t xml:space="preserve"> (iv) Thông tư sửa đổi, bổ sung một số điều của Thông tư số 01/2023/TT-BTP ngày 16/01/2023 của Bộ trưởng Bộ Tư pháp quy định chế độ báo cáo trong quản lý công tác thi hành pháp luật về xử lý vi phạm hành chính; (v) Thông tư sửa đổi, bổ sung một số điều của Thông tư số 12/2021/TT-BTP ngày 30/12/2021 của Bộ trưởng Bộ Tư pháp quy định chi tiết thi hành một số điều của </w:t>
      </w:r>
      <w:r w:rsidRPr="00594270">
        <w:rPr>
          <w:sz w:val="20"/>
        </w:rPr>
        <w:t>Nghị định số 19/2020/NĐ-CP của Chính phủ</w:t>
      </w:r>
      <w:r>
        <w:rPr>
          <w:sz w:val="20"/>
        </w:rPr>
        <w:t>…</w:t>
      </w:r>
    </w:p>
  </w:footnote>
  <w:footnote w:id="34">
    <w:p w14:paraId="399CBFDB" w14:textId="63082237" w:rsidR="009A6413" w:rsidRDefault="009A6413" w:rsidP="00DD36A5">
      <w:pPr>
        <w:pStyle w:val="FootnoteText"/>
        <w:spacing w:before="60" w:after="60"/>
        <w:jc w:val="both"/>
      </w:pPr>
      <w:r>
        <w:rPr>
          <w:rStyle w:val="FootnoteReference"/>
        </w:rPr>
        <w:footnoteRef/>
      </w:r>
      <w:r>
        <w:t xml:space="preserve"> Bộ trưởng Bộ Tư pháp đã ban hành Quyết định số 737/QĐ-BTP ngày 25/4/2024 về việc phê duyệt điều chỉnh chủ trương đầu tư Dự án Cơ sở dữ liệu quốc gia về xử lý vi phạm hành chính - Giai đoạn 1.</w:t>
      </w:r>
    </w:p>
  </w:footnote>
  <w:footnote w:id="35">
    <w:p w14:paraId="4D791943" w14:textId="77777777" w:rsidR="009A6413" w:rsidRDefault="009A6413" w:rsidP="00DD36A5">
      <w:pPr>
        <w:pStyle w:val="FootnoteText"/>
        <w:spacing w:before="60" w:after="60"/>
        <w:jc w:val="both"/>
      </w:pPr>
      <w:r>
        <w:rPr>
          <w:rStyle w:val="FootnoteReference"/>
        </w:rPr>
        <w:footnoteRef/>
      </w:r>
      <w:r>
        <w:t xml:space="preserve"> Quyết định số 542/QĐ-BTP ngày 01/4/2024 của Bộ trưởng Bộ Tư pháp về kiểm tra công tác thi hành pháp luật về xử lý vi phạm hành chính năm 2024.</w:t>
      </w:r>
    </w:p>
  </w:footnote>
  <w:footnote w:id="36">
    <w:p w14:paraId="39CAFDFA" w14:textId="5EB5CB6C" w:rsidR="009A6413" w:rsidRDefault="009A6413" w:rsidP="00DD36A5">
      <w:pPr>
        <w:pStyle w:val="FootnoteText"/>
        <w:spacing w:before="60" w:after="60"/>
        <w:jc w:val="both"/>
      </w:pPr>
      <w:r>
        <w:rPr>
          <w:rStyle w:val="FootnoteReference"/>
        </w:rPr>
        <w:footnoteRef/>
      </w:r>
      <w:r>
        <w:t xml:space="preserve"> Như: (i) Bộ Tư pháp thường xuyên cử báo cáo viên tham gia tập huấn, bồi dưỡng nghiệp vụ về công tác xử lý vi phạm hành chính tại các </w:t>
      </w:r>
      <w:r w:rsidRPr="004A66BD">
        <w:t>bộ</w:t>
      </w:r>
      <w:r>
        <w:t xml:space="preserve">, ngành, địa phương (Bộ Nông nghiệp và Phát triển nông thôn, Bộ Tài nguyên và Môi trường, Thành phố Hà Nội, </w:t>
      </w:r>
      <w:r w:rsidRPr="00D32C9E">
        <w:t>Bình Thuận, Bà Rịa - Vũng Tàu, Bắc Kạn, Vĩnh Phúc, Hậu Giang, Lạng Sơn, Tuyên Quang, Thái Bình, Hà Giang…;</w:t>
      </w:r>
      <w:r>
        <w:t xml:space="preserve"> (ii) Tổ chức 06 Hội nghị chuyên sâu pháp luật về xử lý vi phạm hành chính và theo dõi thi hành pháp luật…</w:t>
      </w:r>
    </w:p>
  </w:footnote>
  <w:footnote w:id="37">
    <w:p w14:paraId="3B7E231B" w14:textId="3101AAEA" w:rsidR="009A6413" w:rsidRPr="005806DE" w:rsidRDefault="009A6413" w:rsidP="00DD36A5">
      <w:pPr>
        <w:pStyle w:val="FootnoteText"/>
        <w:spacing w:before="60" w:after="60"/>
        <w:jc w:val="both"/>
      </w:pPr>
      <w:r>
        <w:rPr>
          <w:rStyle w:val="FootnoteReference"/>
        </w:rPr>
        <w:footnoteRef/>
      </w:r>
      <w:r>
        <w:t xml:space="preserve"> Trong 6 tháng đầu năm 2024, Bộ Tư pháp đã tổ chức Hội thảo “Bàn về giải pháp tháo gỡ khó khăn, vướng mắc trong xử lý vi phạm hành chính” tại Thành phố Hà Nội; ban hành 35 văn bản hướng dẫn chuyên môn, nghiệp vụ của các </w:t>
      </w:r>
      <w:r w:rsidRPr="004A66BD">
        <w:t>bộ</w:t>
      </w:r>
      <w:r>
        <w:t>, ngành, địa phương.</w:t>
      </w:r>
    </w:p>
  </w:footnote>
  <w:footnote w:id="38">
    <w:p w14:paraId="7115A0FE" w14:textId="7F49E2E5" w:rsidR="009A6413" w:rsidRPr="00EB2880" w:rsidRDefault="009A6413" w:rsidP="00DD36A5">
      <w:pPr>
        <w:pStyle w:val="FootnoteText"/>
        <w:spacing w:before="60" w:after="60"/>
        <w:jc w:val="both"/>
        <w:rPr>
          <w:spacing w:val="-4"/>
        </w:rPr>
      </w:pPr>
      <w:r w:rsidRPr="00EB2880">
        <w:rPr>
          <w:rStyle w:val="FootnoteReference"/>
          <w:spacing w:val="-4"/>
        </w:rPr>
        <w:footnoteRef/>
      </w:r>
      <w:r w:rsidRPr="00EB2880">
        <w:rPr>
          <w:spacing w:val="-4"/>
        </w:rPr>
        <w:t xml:space="preserve"> Như: (i) Quyết định số 51/QĐ-HĐPH ngày 04/4/2024 về ban hành </w:t>
      </w:r>
      <w:r w:rsidRPr="00EB2880">
        <w:rPr>
          <w:spacing w:val="-4"/>
          <w:lang w:val="pt-BR"/>
        </w:rPr>
        <w:t xml:space="preserve">Kế hoạch hoạt động của Hội đồng phối hợp PBGDPL </w:t>
      </w:r>
      <w:r w:rsidR="004250F3" w:rsidRPr="00D32C9E">
        <w:rPr>
          <w:spacing w:val="-4"/>
          <w:lang w:val="pt-BR"/>
        </w:rPr>
        <w:t>T</w:t>
      </w:r>
      <w:r w:rsidRPr="00D32C9E">
        <w:rPr>
          <w:spacing w:val="-4"/>
          <w:lang w:val="pt-BR"/>
        </w:rPr>
        <w:t>rung</w:t>
      </w:r>
      <w:r w:rsidRPr="00EB2880">
        <w:rPr>
          <w:spacing w:val="-4"/>
          <w:lang w:val="pt-BR"/>
        </w:rPr>
        <w:t xml:space="preserve"> ương năm 2024; (ii) </w:t>
      </w:r>
      <w:r w:rsidRPr="00EB2880">
        <w:rPr>
          <w:bCs/>
          <w:iCs/>
          <w:spacing w:val="-4"/>
        </w:rPr>
        <w:t xml:space="preserve">Hướng dẫn phổ biến các luật, nghị quyết mới được Quốc hội khoá XV thông qua, Chỉ thị số 23/CT-TTg và triển khai một số nhiệm vụ PBGDPL dịp Tết Giáp Thìn </w:t>
      </w:r>
      <w:r>
        <w:rPr>
          <w:bCs/>
          <w:iCs/>
          <w:spacing w:val="-4"/>
        </w:rPr>
        <w:t xml:space="preserve">năm </w:t>
      </w:r>
      <w:r w:rsidRPr="00EB2880">
        <w:rPr>
          <w:bCs/>
          <w:iCs/>
          <w:spacing w:val="-4"/>
        </w:rPr>
        <w:t>2024; (iii) Hướng dẫn thực hiện công tác PBGDPL, hoà giải ở cơ sở, chuẩn tiếp cận pháp luật năm 2024; (iv) H</w:t>
      </w:r>
      <w:r w:rsidRPr="00EB2880">
        <w:rPr>
          <w:iCs/>
          <w:spacing w:val="-4"/>
          <w:lang w:val="de-DE"/>
        </w:rPr>
        <w:t xml:space="preserve">ướng dẫn phổ biến Luật Đất đai năm 2024 và đôn đốc thực hiện Quyết định số 977/QĐ-TTg phê duyệt Đề án </w:t>
      </w:r>
      <w:r w:rsidRPr="00EB2880">
        <w:rPr>
          <w:spacing w:val="-4"/>
        </w:rPr>
        <w:t>“</w:t>
      </w:r>
      <w:r w:rsidRPr="00EB2880">
        <w:rPr>
          <w:iCs/>
          <w:spacing w:val="-4"/>
          <w:lang w:val="de-DE"/>
        </w:rPr>
        <w:t>Tăng cường năng lực tiếp cận pháp luật của người dân</w:t>
      </w:r>
      <w:r w:rsidRPr="00EB2880">
        <w:rPr>
          <w:spacing w:val="-4"/>
        </w:rPr>
        <w:t>”</w:t>
      </w:r>
      <w:r w:rsidRPr="00EB2880">
        <w:rPr>
          <w:iCs/>
          <w:spacing w:val="-4"/>
          <w:lang w:val="de-DE"/>
        </w:rPr>
        <w:t xml:space="preserve">; (v) </w:t>
      </w:r>
      <w:r w:rsidRPr="00EB2880">
        <w:rPr>
          <w:iCs/>
          <w:spacing w:val="-4"/>
        </w:rPr>
        <w:t>Kế hoạch số 2652/KH-HĐPH ngày 23/5/2024 về kiểm tra của Hội đồng năm 2024.</w:t>
      </w:r>
    </w:p>
  </w:footnote>
  <w:footnote w:id="39">
    <w:p w14:paraId="65CE1679" w14:textId="0B4D0675" w:rsidR="009A6413" w:rsidRPr="00826B82" w:rsidRDefault="009A6413" w:rsidP="00362C2A">
      <w:pPr>
        <w:pStyle w:val="FootnoteText"/>
        <w:spacing w:before="60" w:after="60"/>
        <w:jc w:val="both"/>
      </w:pPr>
      <w:r>
        <w:rPr>
          <w:rStyle w:val="FootnoteReference"/>
        </w:rPr>
        <w:footnoteRef/>
      </w:r>
      <w:r>
        <w:rPr>
          <w:szCs w:val="28"/>
          <w:lang w:val="pt-BR" w:eastAsia="ja-JP"/>
        </w:rPr>
        <w:t xml:space="preserve"> </w:t>
      </w:r>
      <w:r w:rsidRPr="00826B82">
        <w:rPr>
          <w:szCs w:val="28"/>
          <w:lang w:val="pt-BR" w:eastAsia="ja-JP"/>
        </w:rPr>
        <w:t>Quyết định số 279/QĐ-TTg ngày 04/4/2024</w:t>
      </w:r>
      <w:r>
        <w:rPr>
          <w:szCs w:val="28"/>
          <w:lang w:val="pt-BR" w:eastAsia="ja-JP"/>
        </w:rPr>
        <w:t xml:space="preserve"> của Thủ tướng Chính phủ.</w:t>
      </w:r>
    </w:p>
  </w:footnote>
  <w:footnote w:id="40">
    <w:p w14:paraId="2E4116DF" w14:textId="50926446" w:rsidR="009A6413" w:rsidRPr="007F3514" w:rsidRDefault="009A6413" w:rsidP="00362C2A">
      <w:pPr>
        <w:pStyle w:val="FootnoteText"/>
        <w:spacing w:before="60" w:after="60"/>
        <w:jc w:val="both"/>
      </w:pPr>
      <w:r>
        <w:rPr>
          <w:rStyle w:val="FootnoteReference"/>
        </w:rPr>
        <w:footnoteRef/>
      </w:r>
      <w:r>
        <w:t xml:space="preserve"> Như: (i) Tọa đàm về tình hình triển khai công tác giáo dục pháp luật trong nhà trường tại Thành phố Hồ Chí Minh; (ii) </w:t>
      </w:r>
      <w:r w:rsidRPr="00826B82">
        <w:rPr>
          <w:bCs/>
        </w:rPr>
        <w:t>Tọa đàm đánh giá hiệu quả mô hình tủ sách pháp luật ở cơ sở tại tỉnh Hải Dương</w:t>
      </w:r>
      <w:r>
        <w:rPr>
          <w:bCs/>
        </w:rPr>
        <w:t xml:space="preserve">; (iii) </w:t>
      </w:r>
      <w:r w:rsidRPr="00004529">
        <w:rPr>
          <w:iCs/>
        </w:rPr>
        <w:t xml:space="preserve">Tọa đàm “Giải pháp nâng cao hiệu quả văn hóa đọc sách pháp luật” năm 2024 </w:t>
      </w:r>
      <w:r>
        <w:rPr>
          <w:iCs/>
        </w:rPr>
        <w:t xml:space="preserve">tại Thành phố Hà Nội; (iv) </w:t>
      </w:r>
      <w:r w:rsidRPr="00826B82">
        <w:t xml:space="preserve">Cuộc thi tìm hiểu pháp luật về đất đai E-Golden năm 2024 cho đối tượng là sinh viên chính quy văn bằng </w:t>
      </w:r>
      <w:r w:rsidRPr="00826B82">
        <w:rPr>
          <w:spacing w:val="-4"/>
        </w:rPr>
        <w:t xml:space="preserve">1 hiện đang theo học tại các trường Đại học, Cao đẳng trên địa bàn </w:t>
      </w:r>
      <w:r w:rsidR="00B24095" w:rsidRPr="00D32C9E">
        <w:rPr>
          <w:spacing w:val="-4"/>
        </w:rPr>
        <w:t>T</w:t>
      </w:r>
      <w:r w:rsidRPr="00D32C9E">
        <w:rPr>
          <w:spacing w:val="-4"/>
        </w:rPr>
        <w:t>hành</w:t>
      </w:r>
      <w:r w:rsidRPr="00826B82">
        <w:rPr>
          <w:spacing w:val="-4"/>
        </w:rPr>
        <w:t xml:space="preserve"> phố Hà Nội</w:t>
      </w:r>
      <w:r>
        <w:rPr>
          <w:spacing w:val="-4"/>
        </w:rPr>
        <w:t xml:space="preserve">; (v) </w:t>
      </w:r>
      <w:r w:rsidRPr="00826B82">
        <w:rPr>
          <w:lang w:val="en-GB"/>
        </w:rPr>
        <w:t>T</w:t>
      </w:r>
      <w:r>
        <w:rPr>
          <w:lang w:val="en-GB"/>
        </w:rPr>
        <w:t xml:space="preserve">ổ chức biên tập, </w:t>
      </w:r>
      <w:r w:rsidRPr="00826B82">
        <w:rPr>
          <w:lang w:val="en-GB"/>
        </w:rPr>
        <w:t>đăng tải các</w:t>
      </w:r>
      <w:r>
        <w:t xml:space="preserve"> </w:t>
      </w:r>
      <w:r w:rsidRPr="000D042A">
        <w:rPr>
          <w:lang w:val="en-GB"/>
        </w:rPr>
        <w:t xml:space="preserve">Tài liệu giới thiệu Luật mới được </w:t>
      </w:r>
      <w:r w:rsidRPr="00FC1293">
        <w:rPr>
          <w:spacing w:val="-4"/>
          <w:lang w:val="en-GB"/>
        </w:rPr>
        <w:t xml:space="preserve">Quốc hội khóa XV thông qua tại kỳ họp thứ </w:t>
      </w:r>
      <w:r w:rsidRPr="00826B82">
        <w:rPr>
          <w:spacing w:val="-4"/>
          <w:lang w:val="en-GB"/>
        </w:rPr>
        <w:t>6, kỳ họp bất thường lần thứ 5</w:t>
      </w:r>
      <w:r>
        <w:rPr>
          <w:spacing w:val="-4"/>
        </w:rPr>
        <w:t>…</w:t>
      </w:r>
    </w:p>
  </w:footnote>
  <w:footnote w:id="41">
    <w:p w14:paraId="70F5173D" w14:textId="69810739" w:rsidR="009A6413" w:rsidRPr="00F63EB5" w:rsidRDefault="009A6413" w:rsidP="00362C2A">
      <w:pPr>
        <w:pStyle w:val="FootnoteText"/>
        <w:spacing w:before="60" w:after="60"/>
        <w:jc w:val="both"/>
        <w:rPr>
          <w:color w:val="000000" w:themeColor="text1"/>
        </w:rPr>
      </w:pPr>
      <w:r w:rsidRPr="00F63EB5">
        <w:rPr>
          <w:rStyle w:val="FootnoteReference"/>
          <w:color w:val="000000" w:themeColor="text1"/>
        </w:rPr>
        <w:footnoteRef/>
      </w:r>
      <w:r w:rsidRPr="00F63EB5">
        <w:rPr>
          <w:color w:val="000000" w:themeColor="text1"/>
        </w:rPr>
        <w:t xml:space="preserve"> Một số địa phương đã thành lập fanpage như: Lào Cai, Bắc Kạn, Đồng Nai, Tuyên Quang, Quảng Trị, Bạc Liêu, Nghệ An…</w:t>
      </w:r>
      <w:r>
        <w:rPr>
          <w:color w:val="000000" w:themeColor="text1"/>
        </w:rPr>
        <w:t>Cục PBGDPL -</w:t>
      </w:r>
      <w:r w:rsidRPr="00F63EB5">
        <w:rPr>
          <w:color w:val="000000" w:themeColor="text1"/>
        </w:rPr>
        <w:t xml:space="preserve"> Bộ Tư pháp hiện nay đang vận hành fanpage Cục PBGDPL có tích xanh trên mạng xã hội Facebook với hơn 5.000 người theo dõi. Một số </w:t>
      </w:r>
      <w:r w:rsidRPr="004A66BD">
        <w:rPr>
          <w:color w:val="000000" w:themeColor="text1"/>
        </w:rPr>
        <w:t>bộ</w:t>
      </w:r>
      <w:r w:rsidRPr="00F63EB5">
        <w:rPr>
          <w:color w:val="000000" w:themeColor="text1"/>
        </w:rPr>
        <w:t>, ngành thực hiện PBGDPL trên Zalo như: Bộ Nội vụ, Bộ Công Thương, Bộ Tư pháp,..</w:t>
      </w:r>
    </w:p>
  </w:footnote>
  <w:footnote w:id="42">
    <w:p w14:paraId="0589849D" w14:textId="1B1DBFA7" w:rsidR="009A6413" w:rsidRPr="00F63EB5" w:rsidRDefault="009A6413" w:rsidP="00362C2A">
      <w:pPr>
        <w:pStyle w:val="FootnoteText"/>
        <w:spacing w:before="60" w:after="60"/>
        <w:jc w:val="both"/>
        <w:rPr>
          <w:color w:val="000000" w:themeColor="text1"/>
        </w:rPr>
      </w:pPr>
      <w:r w:rsidRPr="00F63EB5">
        <w:rPr>
          <w:rStyle w:val="FootnoteReference"/>
          <w:color w:val="000000" w:themeColor="text1"/>
        </w:rPr>
        <w:footnoteRef/>
      </w:r>
      <w:r w:rsidRPr="00F63EB5">
        <w:rPr>
          <w:color w:val="000000" w:themeColor="text1"/>
        </w:rPr>
        <w:t xml:space="preserve"> Hiện nay có có 07 </w:t>
      </w:r>
      <w:r w:rsidRPr="004A66BD">
        <w:rPr>
          <w:color w:val="000000" w:themeColor="text1"/>
        </w:rPr>
        <w:t>bộ</w:t>
      </w:r>
      <w:r w:rsidRPr="00F63EB5">
        <w:rPr>
          <w:color w:val="000000" w:themeColor="text1"/>
        </w:rPr>
        <w:t xml:space="preserve">, ngành  và 46 địa phương  đã vận hành Cổng/Trang Thông tin điện tử PBGDPL; 17 địa phương còn lại  đang vận hành chuyên mục PBGDPL thuộc Cổng/Trang thông tin điện tử của Ủy ban nhân dân tỉnh, các sở, ban, ngành, đoàn thể, trong đó: </w:t>
      </w:r>
      <w:r w:rsidRPr="00F63EB5">
        <w:rPr>
          <w:color w:val="000000" w:themeColor="text1"/>
          <w:spacing w:val="3"/>
          <w:shd w:val="clear" w:color="auto" w:fill="FFFFFF"/>
        </w:rPr>
        <w:t xml:space="preserve">2 bộ, ngành đã vận hành Cổng Thông tin điện tử về PBGDPL (Bộ Xây dựng, Ủy ban Dân tộc) và 05 </w:t>
      </w:r>
      <w:r w:rsidRPr="004A66BD">
        <w:rPr>
          <w:color w:val="000000" w:themeColor="text1"/>
          <w:spacing w:val="3"/>
          <w:shd w:val="clear" w:color="auto" w:fill="FFFFFF"/>
        </w:rPr>
        <w:t xml:space="preserve">bộ </w:t>
      </w:r>
      <w:r w:rsidRPr="00F63EB5">
        <w:rPr>
          <w:color w:val="000000" w:themeColor="text1"/>
          <w:spacing w:val="3"/>
          <w:shd w:val="clear" w:color="auto" w:fill="FFFFFF"/>
        </w:rPr>
        <w:t xml:space="preserve">đã vận hành Trang Thông tin điện tử về PBGDPL (Bộ Tư pháp, Bộ Quốc phòng, Bộ Tài chính, Bộ Tài nguyên và Môi trường, Bộ Thông tin và Truyền thông); 06 địa phương đã vận hành Cổng Thông tin điện tử về PBGDPL (Bắc Kạn, Hậu Giang, Quảng Nam, </w:t>
      </w:r>
      <w:r w:rsidR="00245FD6" w:rsidRPr="00D32C9E">
        <w:rPr>
          <w:color w:val="000000" w:themeColor="text1"/>
          <w:spacing w:val="3"/>
          <w:shd w:val="clear" w:color="auto" w:fill="FFFFFF"/>
        </w:rPr>
        <w:t>T</w:t>
      </w:r>
      <w:r w:rsidRPr="00D32C9E">
        <w:rPr>
          <w:color w:val="000000" w:themeColor="text1"/>
          <w:spacing w:val="3"/>
          <w:shd w:val="clear" w:color="auto" w:fill="FFFFFF"/>
        </w:rPr>
        <w:t>hành</w:t>
      </w:r>
      <w:r w:rsidRPr="00F63EB5">
        <w:rPr>
          <w:color w:val="000000" w:themeColor="text1"/>
          <w:spacing w:val="3"/>
          <w:shd w:val="clear" w:color="auto" w:fill="FFFFFF"/>
        </w:rPr>
        <w:t xml:space="preserve"> phố Hồ Chí Minh, Thái Nguyên và Vĩnh Long); 40 địa phương đã vận hành Trang Thông tin điện tử về PBGDPL (An Giang, Bắc Giang, Bến Tre, Bình Định, Cà Mau, Cần Thơ, Cao Bằng, Đắk Lắk, Đắk Nông, Điện Biên, Đồng Nai, Đồng Tháp, Gia Lai, Hà Nam, </w:t>
      </w:r>
      <w:r>
        <w:rPr>
          <w:color w:val="000000" w:themeColor="text1"/>
          <w:spacing w:val="3"/>
          <w:shd w:val="clear" w:color="auto" w:fill="FFFFFF"/>
        </w:rPr>
        <w:t xml:space="preserve">Thành phố </w:t>
      </w:r>
      <w:r w:rsidRPr="00F63EB5">
        <w:rPr>
          <w:color w:val="000000" w:themeColor="text1"/>
          <w:spacing w:val="3"/>
          <w:shd w:val="clear" w:color="auto" w:fill="FFFFFF"/>
        </w:rPr>
        <w:t>Hà Nội, Hải Dương, Hải Phòng, Hòa Bình, Khánh Hòa, Kon Tum, Lai Châu, Lâm Đồng, Lạng Sơn, Lào Cai, Long An, Nghệ An, Ninh Bình, Ninh Thuận, Phú Thọ, Quảng Ninh, Sóc Trăng, Sơn La, Tây Ninh, Thanh Hóa, Thừa Thiên Huế, Tiền Giang, Trà Vinh, Tuyên Qua</w:t>
      </w:r>
      <w:r>
        <w:rPr>
          <w:color w:val="000000" w:themeColor="text1"/>
          <w:spacing w:val="3"/>
          <w:shd w:val="clear" w:color="auto" w:fill="FFFFFF"/>
        </w:rPr>
        <w:t>ng, Vĩnh Phúc, Yên Bái) Bà Rịa -</w:t>
      </w:r>
      <w:r w:rsidRPr="00F63EB5">
        <w:rPr>
          <w:color w:val="000000" w:themeColor="text1"/>
          <w:spacing w:val="3"/>
          <w:shd w:val="clear" w:color="auto" w:fill="FFFFFF"/>
        </w:rPr>
        <w:t xml:space="preserve"> Vũng Tàu, Bạc Liêu, Bắc Ninh, Bình Dương, Bình Phước, Bình Thuận, Đà Nẵng, Hà Giang, Hà Tĩnh, Hưng Yên, Kiên Giang, Nam Định, Phú Yên, Quảng Bình, Quảng Ngãi, Quảng Trị, Thái Bình.</w:t>
      </w:r>
    </w:p>
  </w:footnote>
  <w:footnote w:id="43">
    <w:p w14:paraId="07B11B7C" w14:textId="77777777" w:rsidR="009A6413" w:rsidRPr="00F63EB5" w:rsidRDefault="009A6413" w:rsidP="00362C2A">
      <w:pPr>
        <w:pStyle w:val="FootnoteText"/>
        <w:spacing w:before="60" w:after="60"/>
        <w:jc w:val="both"/>
        <w:rPr>
          <w:color w:val="000000" w:themeColor="text1"/>
        </w:rPr>
      </w:pPr>
      <w:r w:rsidRPr="00F63EB5">
        <w:rPr>
          <w:rStyle w:val="FootnoteReference"/>
          <w:color w:val="000000" w:themeColor="text1"/>
        </w:rPr>
        <w:footnoteRef/>
      </w:r>
      <w:r w:rsidRPr="00F63EB5">
        <w:rPr>
          <w:color w:val="000000" w:themeColor="text1"/>
        </w:rPr>
        <w:t xml:space="preserve"> Cục Thông tin đối ngoại, Bộ Thông tin và Truyền thông; Công ty LuatVietnam…</w:t>
      </w:r>
    </w:p>
  </w:footnote>
  <w:footnote w:id="44">
    <w:p w14:paraId="3C559CA1" w14:textId="77777777" w:rsidR="009A6413" w:rsidRPr="00767F17" w:rsidRDefault="009A6413" w:rsidP="00B31C34">
      <w:pPr>
        <w:pStyle w:val="FootnoteText"/>
        <w:spacing w:before="60" w:after="60"/>
        <w:jc w:val="both"/>
        <w:rPr>
          <w:lang w:val="nb-NO"/>
        </w:rPr>
      </w:pPr>
      <w:r w:rsidRPr="00767F17">
        <w:rPr>
          <w:rStyle w:val="FootnoteReference"/>
        </w:rPr>
        <w:footnoteRef/>
      </w:r>
      <w:r w:rsidRPr="00767F17">
        <w:rPr>
          <w:lang w:val="nb-NO"/>
        </w:rPr>
        <w:t xml:space="preserve"> Tại </w:t>
      </w:r>
      <w:r w:rsidRPr="00767F17">
        <w:rPr>
          <w:spacing w:val="-4"/>
          <w:lang w:val="de-DE"/>
        </w:rPr>
        <w:t xml:space="preserve">Quyết định số 25/2021/QĐ-TTg ngày 22/7/2021 của Thủ tướng Chính phủ quy định về xã, phường, thị trấn đạt chuẩn tiếp cận pháp luật; Quyết định số </w:t>
      </w:r>
      <w:r w:rsidRPr="00767F17">
        <w:rPr>
          <w:spacing w:val="-4"/>
          <w:lang w:val="nb-NO"/>
        </w:rPr>
        <w:t>977/QĐ-TTg ngày 11/8/2022 của Thủ tướng Chính phủ phê duyệt Đề án “Tăng cường năng lực tiếp cận pháp luật của người dân”...</w:t>
      </w:r>
    </w:p>
  </w:footnote>
  <w:footnote w:id="45">
    <w:p w14:paraId="3B668FB3" w14:textId="77777777" w:rsidR="009A6413" w:rsidRPr="00767F17" w:rsidRDefault="009A6413" w:rsidP="00B31C34">
      <w:pPr>
        <w:pStyle w:val="FootnoteText"/>
        <w:spacing w:before="60" w:after="60"/>
        <w:jc w:val="both"/>
        <w:rPr>
          <w:lang w:val="nb-NO"/>
        </w:rPr>
      </w:pPr>
      <w:r w:rsidRPr="00767F17">
        <w:rPr>
          <w:rStyle w:val="FootnoteReference"/>
        </w:rPr>
        <w:footnoteRef/>
      </w:r>
      <w:r w:rsidRPr="00767F17">
        <w:rPr>
          <w:lang w:val="nb-NO"/>
        </w:rPr>
        <w:t xml:space="preserve"> Quyết định số 1031/QĐ-BTP ngày 04/6/2024 của Bộ trưởng Bộ Tư pháp.</w:t>
      </w:r>
    </w:p>
  </w:footnote>
  <w:footnote w:id="46">
    <w:p w14:paraId="68A39D3E" w14:textId="77777777" w:rsidR="009A6413" w:rsidRPr="00767F17" w:rsidRDefault="009A6413" w:rsidP="00B31C34">
      <w:pPr>
        <w:pStyle w:val="FootnoteText"/>
        <w:spacing w:before="60" w:after="60"/>
        <w:jc w:val="both"/>
        <w:rPr>
          <w:lang w:val="nb-NO"/>
        </w:rPr>
      </w:pPr>
      <w:r w:rsidRPr="00767F17">
        <w:rPr>
          <w:rStyle w:val="FootnoteReference"/>
        </w:rPr>
        <w:footnoteRef/>
      </w:r>
      <w:r w:rsidRPr="00767F17">
        <w:rPr>
          <w:lang w:val="nb-NO"/>
        </w:rPr>
        <w:t xml:space="preserve"> </w:t>
      </w:r>
      <w:r>
        <w:rPr>
          <w:lang w:val="nb-NO"/>
        </w:rPr>
        <w:t>Quyết định số 1143/QĐ-BTP ngày 20/6/2024 t</w:t>
      </w:r>
      <w:r w:rsidRPr="00767F17">
        <w:rPr>
          <w:lang w:val="nb-NO"/>
        </w:rPr>
        <w:t>hay thế Quyết định số 1723/QĐ-BTP ngày 15/8/2022 của Bộ trưởng Bộ Tư pháp.</w:t>
      </w:r>
    </w:p>
  </w:footnote>
  <w:footnote w:id="47">
    <w:p w14:paraId="352F6E01" w14:textId="77777777" w:rsidR="009A6413" w:rsidRPr="00767F17" w:rsidRDefault="009A6413" w:rsidP="00B31C34">
      <w:pPr>
        <w:pStyle w:val="FootnoteText"/>
        <w:spacing w:before="60" w:after="60"/>
        <w:jc w:val="both"/>
        <w:rPr>
          <w:lang w:val="nb-NO"/>
        </w:rPr>
      </w:pPr>
      <w:r w:rsidRPr="00767F17">
        <w:rPr>
          <w:rStyle w:val="FootnoteReference"/>
        </w:rPr>
        <w:footnoteRef/>
      </w:r>
      <w:r w:rsidRPr="00767F17">
        <w:rPr>
          <w:lang w:val="nb-NO"/>
        </w:rPr>
        <w:t xml:space="preserve"> Quyết định số 315/QĐ-TTg ngày 17/4/2024 của Thủ tướng Chính phủ.</w:t>
      </w:r>
    </w:p>
  </w:footnote>
  <w:footnote w:id="48">
    <w:p w14:paraId="779BE3D8" w14:textId="77777777" w:rsidR="009A6413" w:rsidRPr="00767F17" w:rsidRDefault="009A6413" w:rsidP="00B31C34">
      <w:pPr>
        <w:pStyle w:val="FootnoteText"/>
        <w:spacing w:before="60" w:after="60"/>
        <w:jc w:val="both"/>
        <w:rPr>
          <w:lang w:val="nb-NO"/>
        </w:rPr>
      </w:pPr>
      <w:r w:rsidRPr="00767F17">
        <w:rPr>
          <w:rStyle w:val="FootnoteReference"/>
        </w:rPr>
        <w:footnoteRef/>
      </w:r>
      <w:r w:rsidRPr="00767F17">
        <w:rPr>
          <w:lang w:val="nb-NO"/>
        </w:rPr>
        <w:t xml:space="preserve"> Báo cáo số 189/BC-BTP ngày 26/4/2024 của Bộ trưởng Bộ Tư pháp.</w:t>
      </w:r>
    </w:p>
  </w:footnote>
  <w:footnote w:id="49">
    <w:p w14:paraId="3280BA40" w14:textId="77777777" w:rsidR="009A6413" w:rsidRPr="00767F17" w:rsidRDefault="009A6413" w:rsidP="00B31C34">
      <w:pPr>
        <w:pStyle w:val="FootnoteText"/>
        <w:spacing w:before="60" w:after="60"/>
        <w:jc w:val="both"/>
        <w:rPr>
          <w:lang w:val="nb-NO"/>
        </w:rPr>
      </w:pPr>
      <w:r w:rsidRPr="00767F17">
        <w:rPr>
          <w:rStyle w:val="FootnoteReference"/>
        </w:rPr>
        <w:footnoteRef/>
      </w:r>
      <w:r w:rsidRPr="00767F17">
        <w:rPr>
          <w:lang w:val="nb-NO"/>
        </w:rPr>
        <w:t xml:space="preserve"> Tại tỉnh Bình Phước.</w:t>
      </w:r>
    </w:p>
  </w:footnote>
  <w:footnote w:id="50">
    <w:p w14:paraId="4A0E1C6C" w14:textId="77777777" w:rsidR="009A6413" w:rsidRDefault="009A6413" w:rsidP="00B31C34">
      <w:pPr>
        <w:pStyle w:val="FootnoteText"/>
        <w:spacing w:before="60" w:after="60"/>
        <w:jc w:val="both"/>
      </w:pPr>
      <w:r>
        <w:rPr>
          <w:rStyle w:val="FootnoteReference"/>
        </w:rPr>
        <w:footnoteRef/>
      </w:r>
      <w:r>
        <w:t xml:space="preserve"> Công văn số 2980/BTP-PBGDPL ngày 30/5/2024 của Bộ Tư pháp hướng dẫn, chỉ đạo triển khai một số nhiệm vụ hỗ trợ pháp lý cho doanh nghiệp và Nghị quyết số 66/NQ-CP.</w:t>
      </w:r>
    </w:p>
  </w:footnote>
  <w:footnote w:id="51">
    <w:p w14:paraId="1A6541AA" w14:textId="77777777" w:rsidR="009A6413" w:rsidRPr="0052632A" w:rsidRDefault="009A6413" w:rsidP="00B31C34">
      <w:pPr>
        <w:pStyle w:val="FootnoteText"/>
        <w:spacing w:before="60" w:after="60"/>
        <w:jc w:val="both"/>
        <w:rPr>
          <w:lang w:val="nb-NO"/>
        </w:rPr>
      </w:pPr>
      <w:r w:rsidRPr="00767F17">
        <w:rPr>
          <w:rStyle w:val="FootnoteReference"/>
        </w:rPr>
        <w:footnoteRef/>
      </w:r>
      <w:r w:rsidRPr="00767F17">
        <w:rPr>
          <w:lang w:val="nb-NO"/>
        </w:rPr>
        <w:t xml:space="preserve"> Như: (i) Tổ chức 0</w:t>
      </w:r>
      <w:r>
        <w:rPr>
          <w:lang w:val="nb-NO"/>
        </w:rPr>
        <w:t>3</w:t>
      </w:r>
      <w:r w:rsidRPr="00767F17">
        <w:rPr>
          <w:lang w:val="nb-NO"/>
        </w:rPr>
        <w:t xml:space="preserve"> Hội thảo</w:t>
      </w:r>
      <w:r>
        <w:rPr>
          <w:lang w:val="nb-NO"/>
        </w:rPr>
        <w:t>, tọa đàm</w:t>
      </w:r>
      <w:r w:rsidRPr="00767F17">
        <w:rPr>
          <w:lang w:val="nb-NO"/>
        </w:rPr>
        <w:t xml:space="preserve"> về công tác hỗ trợ pháp lý cho doanh nghiệp tại Thành phố Hà Nội, Thành phố Hồ Chí Minh</w:t>
      </w:r>
      <w:r>
        <w:rPr>
          <w:lang w:val="nb-NO"/>
        </w:rPr>
        <w:t>, Bình Dương</w:t>
      </w:r>
      <w:r w:rsidRPr="00767F17">
        <w:rPr>
          <w:lang w:val="nb-NO"/>
        </w:rPr>
        <w:t>; (ii) Tổ chức Hội nghị tập huấn về Luật Đất đai năm 2024 cho doanh nghiệp nhỏ và vừa</w:t>
      </w:r>
      <w:r>
        <w:rPr>
          <w:lang w:val="nb-NO"/>
        </w:rPr>
        <w:t xml:space="preserve"> tại Bình Dương</w:t>
      </w:r>
      <w:r w:rsidRPr="00767F17">
        <w:rPr>
          <w:lang w:val="nb-NO"/>
        </w:rPr>
        <w:t>.</w:t>
      </w:r>
    </w:p>
  </w:footnote>
  <w:footnote w:id="52">
    <w:p w14:paraId="2D9EDB66" w14:textId="108AF3B0" w:rsidR="009A6413" w:rsidRDefault="009A6413" w:rsidP="00B31C34">
      <w:pPr>
        <w:pStyle w:val="FootnoteText"/>
        <w:spacing w:before="60" w:after="60"/>
        <w:jc w:val="both"/>
      </w:pPr>
      <w:r>
        <w:rPr>
          <w:rStyle w:val="FootnoteReference"/>
        </w:rPr>
        <w:footnoteRef/>
      </w:r>
      <w:r>
        <w:t xml:space="preserve"> Trong 6 tháng đầu năm, có 22 </w:t>
      </w:r>
      <w:r>
        <w:rPr>
          <w:rFonts w:eastAsia="SimSun"/>
          <w:iCs/>
          <w:spacing w:val="-4"/>
          <w:lang w:val="nb-NO" w:eastAsia="vi-VN"/>
        </w:rPr>
        <w:t>Bộ, cơ quan,</w:t>
      </w:r>
      <w:r w:rsidRPr="00B34BD0">
        <w:rPr>
          <w:rFonts w:eastAsia="SimSun"/>
          <w:iCs/>
          <w:spacing w:val="-4"/>
          <w:lang w:val="nb-NO" w:eastAsia="vi-VN"/>
        </w:rPr>
        <w:t xml:space="preserve"> địa phương (UBND cấp tỉnh, Sở Tư pháp) ban hành Kế hoạch</w:t>
      </w:r>
      <w:r>
        <w:rPr>
          <w:rFonts w:eastAsia="SimSun"/>
          <w:iCs/>
          <w:spacing w:val="-4"/>
          <w:lang w:val="nb-NO" w:eastAsia="vi-VN"/>
        </w:rPr>
        <w:t xml:space="preserve">, văn bản </w:t>
      </w:r>
      <w:r w:rsidRPr="00B34BD0">
        <w:rPr>
          <w:rFonts w:eastAsia="SimSun"/>
          <w:iCs/>
          <w:spacing w:val="-12"/>
          <w:lang w:val="nb-NO" w:eastAsia="vi-VN"/>
        </w:rPr>
        <w:t>hướng dẫn, chỉ đạo, triển khai công tác hỗ trợ pháp lý cho doanh nghiệp trên địa bàn</w:t>
      </w:r>
      <w:r>
        <w:rPr>
          <w:rFonts w:eastAsia="SimSun"/>
          <w:iCs/>
          <w:spacing w:val="-12"/>
          <w:lang w:val="nb-NO" w:eastAsia="vi-VN"/>
        </w:rPr>
        <w:t xml:space="preserve">, gồm: </w:t>
      </w:r>
      <w:r>
        <w:t>Bộ Quốc phòng, An Giang, Cà Mau, Tiền Giang, Bà Rịa – Vũng Tàu, Thừa Thiên Huế, Bắc Kạn, Kiên Giang, Đồng Tháp, Long An, Bến Tre, Ninh Thuận, Hòa Bình, Sóc Trăng, Hà Nam, Tây Ninh, Hưng Yên, Ninh Thuận, Đà Nẵng, Bình Phước, Thành phố Hồ Chí Minh, Tuyên Quang.</w:t>
      </w:r>
    </w:p>
  </w:footnote>
  <w:footnote w:id="53">
    <w:p w14:paraId="24895117" w14:textId="77777777" w:rsidR="009A6413" w:rsidRPr="0038665D" w:rsidRDefault="009A6413" w:rsidP="00B31C34">
      <w:pPr>
        <w:pStyle w:val="FootnoteText"/>
        <w:spacing w:before="60" w:after="60"/>
        <w:jc w:val="both"/>
        <w:rPr>
          <w:spacing w:val="-6"/>
        </w:rPr>
      </w:pPr>
      <w:r w:rsidRPr="0038665D">
        <w:rPr>
          <w:rStyle w:val="FootnoteReference"/>
          <w:spacing w:val="-6"/>
        </w:rPr>
        <w:footnoteRef/>
      </w:r>
      <w:r w:rsidRPr="0038665D">
        <w:rPr>
          <w:spacing w:val="-6"/>
        </w:rPr>
        <w:t xml:space="preserve"> Tòa án nhân dân, Viện Kiểm sát nhân dân, Nội chính, Công an, Ngân hàng Nhà nước Việt Nam, </w:t>
      </w:r>
      <w:r w:rsidRPr="0038665D">
        <w:rPr>
          <w:color w:val="000000" w:themeColor="text1"/>
          <w:spacing w:val="-6"/>
          <w:szCs w:val="28"/>
          <w:lang w:val="nb-NO"/>
        </w:rPr>
        <w:t>Bảo hiểm xã hội...</w:t>
      </w:r>
    </w:p>
  </w:footnote>
  <w:footnote w:id="54">
    <w:p w14:paraId="42F8B72C" w14:textId="41014EFB" w:rsidR="009A6413" w:rsidRPr="00D24077" w:rsidRDefault="009A6413" w:rsidP="00DD36A5">
      <w:pPr>
        <w:pStyle w:val="FootnoteText"/>
        <w:tabs>
          <w:tab w:val="left" w:pos="5850"/>
        </w:tabs>
        <w:spacing w:before="60" w:after="60"/>
        <w:jc w:val="both"/>
      </w:pPr>
      <w:r w:rsidRPr="00D24077">
        <w:rPr>
          <w:rStyle w:val="FootnoteReference"/>
        </w:rPr>
        <w:footnoteRef/>
      </w:r>
      <w:r w:rsidRPr="00D24077">
        <w:t xml:space="preserve"> </w:t>
      </w:r>
      <w:r w:rsidRPr="00D24077">
        <w:rPr>
          <w:lang w:val="vi-VN"/>
        </w:rPr>
        <w:t xml:space="preserve">Quyết định số </w:t>
      </w:r>
      <w:r>
        <w:t>217</w:t>
      </w:r>
      <w:r w:rsidRPr="00D24077">
        <w:rPr>
          <w:lang w:val="vi-VN"/>
        </w:rPr>
        <w:t>/QĐ-TCTHADS ngày 28/0</w:t>
      </w:r>
      <w:r w:rsidRPr="00D24077">
        <w:t>2</w:t>
      </w:r>
      <w:r w:rsidRPr="00D24077">
        <w:rPr>
          <w:lang w:val="vi-VN"/>
        </w:rPr>
        <w:t>/202</w:t>
      </w:r>
      <w:r>
        <w:t>4.</w:t>
      </w:r>
    </w:p>
  </w:footnote>
  <w:footnote w:id="55">
    <w:p w14:paraId="616BF79B" w14:textId="77777777" w:rsidR="009A6413" w:rsidRDefault="009A6413" w:rsidP="00EF2BC5">
      <w:pPr>
        <w:pStyle w:val="FootnoteText"/>
        <w:spacing w:before="60" w:after="60"/>
        <w:jc w:val="both"/>
      </w:pPr>
      <w:r>
        <w:rPr>
          <w:rStyle w:val="FootnoteReference"/>
        </w:rPr>
        <w:footnoteRef/>
      </w:r>
      <w:r>
        <w:t xml:space="preserve"> Tính từ ngày 01/10/2023 đến 30/6/2024.</w:t>
      </w:r>
    </w:p>
  </w:footnote>
  <w:footnote w:id="56">
    <w:p w14:paraId="0606EF39" w14:textId="77777777" w:rsidR="009A6413" w:rsidRPr="00B1160F" w:rsidRDefault="009A6413" w:rsidP="00EF2BC5">
      <w:pPr>
        <w:pStyle w:val="FootnoteText"/>
        <w:spacing w:before="60" w:after="60"/>
        <w:jc w:val="both"/>
        <w:rPr>
          <w:color w:val="000000"/>
        </w:rPr>
      </w:pPr>
      <w:r>
        <w:rPr>
          <w:rStyle w:val="FootnoteReference"/>
        </w:rPr>
        <w:footnoteRef/>
      </w:r>
      <w:r>
        <w:t xml:space="preserve"> </w:t>
      </w:r>
      <w:r>
        <w:rPr>
          <w:color w:val="000000"/>
        </w:rPr>
        <w:t>T</w:t>
      </w:r>
      <w:r w:rsidRPr="00C27EB1">
        <w:rPr>
          <w:color w:val="000000"/>
        </w:rPr>
        <w:t xml:space="preserve">heo </w:t>
      </w:r>
      <w:r w:rsidRPr="0038665D">
        <w:rPr>
          <w:color w:val="000000"/>
        </w:rPr>
        <w:t>Công văn số 6260-CV/BNCTW ngày 05/02/2024 của Ban Nội chính Trung ương</w:t>
      </w:r>
      <w:r>
        <w:rPr>
          <w:color w:val="000000"/>
        </w:rPr>
        <w:t xml:space="preserve">; số liệu tính </w:t>
      </w:r>
      <w:r w:rsidRPr="00462A19">
        <w:rPr>
          <w:color w:val="000000" w:themeColor="text1"/>
          <w:spacing w:val="-4"/>
          <w:lang w:val="pt-BR"/>
        </w:rPr>
        <w:t>từ ngày 01/10/2023 đến 31/5/2024</w:t>
      </w:r>
      <w:r>
        <w:rPr>
          <w:color w:val="000000" w:themeColor="text1"/>
          <w:spacing w:val="-4"/>
          <w:lang w:val="pt-BR"/>
        </w:rPr>
        <w:t>.</w:t>
      </w:r>
    </w:p>
  </w:footnote>
  <w:footnote w:id="57">
    <w:p w14:paraId="18E1741B" w14:textId="77777777" w:rsidR="009A6413" w:rsidRDefault="009A6413" w:rsidP="004D432E">
      <w:pPr>
        <w:pStyle w:val="FootnoteText"/>
        <w:spacing w:before="60" w:after="60"/>
        <w:jc w:val="both"/>
      </w:pPr>
      <w:r>
        <w:rPr>
          <w:rStyle w:val="FootnoteReference"/>
        </w:rPr>
        <w:footnoteRef/>
      </w:r>
      <w:r>
        <w:t xml:space="preserve"> Quyết định 340/QĐ-BTP ngày 12/3/2024 của Bộ trưởng Bộ Tư pháp.</w:t>
      </w:r>
    </w:p>
  </w:footnote>
  <w:footnote w:id="58">
    <w:p w14:paraId="74D311D1" w14:textId="53DD794F" w:rsidR="009A6413" w:rsidRPr="003701CB" w:rsidRDefault="009A6413" w:rsidP="004D432E">
      <w:pPr>
        <w:pStyle w:val="FootnoteText"/>
        <w:spacing w:before="60" w:after="60"/>
        <w:jc w:val="both"/>
        <w:rPr>
          <w:spacing w:val="-2"/>
        </w:rPr>
      </w:pPr>
      <w:r w:rsidRPr="003701CB">
        <w:rPr>
          <w:rStyle w:val="FootnoteReference"/>
          <w:spacing w:val="-2"/>
        </w:rPr>
        <w:footnoteRef/>
      </w:r>
      <w:r w:rsidRPr="003701CB">
        <w:rPr>
          <w:spacing w:val="-2"/>
        </w:rPr>
        <w:t xml:space="preserve"> Như: (i) Ban hành Thông tư </w:t>
      </w:r>
      <w:r w:rsidRPr="003701CB">
        <w:rPr>
          <w:spacing w:val="-2"/>
          <w:szCs w:val="28"/>
        </w:rPr>
        <w:t>số 04/2024/TT-BTP ngày 06/6/2024 của Bộ trưởng Bộ Tư pháp sửa đổi, bổ sung một số điều 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(ii) Xây dựng Nghị định sửa đổi, bổ sung một số điều của các Nghị định trong lĩnh vực hộ tịch, quốc tịch, chứng thực…</w:t>
      </w:r>
    </w:p>
  </w:footnote>
  <w:footnote w:id="59">
    <w:p w14:paraId="605F79F5" w14:textId="03DE159C" w:rsidR="009A6413" w:rsidRDefault="009A6413" w:rsidP="004D432E">
      <w:pPr>
        <w:pStyle w:val="FootnoteText"/>
        <w:spacing w:before="60" w:after="60"/>
        <w:jc w:val="both"/>
      </w:pPr>
      <w:r>
        <w:rPr>
          <w:rStyle w:val="FootnoteReference"/>
        </w:rPr>
        <w:footnoteRef/>
      </w:r>
      <w:r>
        <w:t xml:space="preserve"> Về dữ liệu: Tính từ ngày </w:t>
      </w:r>
      <w:r w:rsidRPr="002F4C8F">
        <w:rPr>
          <w:szCs w:val="28"/>
        </w:rPr>
        <w:t xml:space="preserve">01/1/2024 đến hết ngày 12/6/2024, trên hệ thống đã ghi nhận: </w:t>
      </w:r>
      <w:r w:rsidRPr="002F4C8F">
        <w:rPr>
          <w:b/>
          <w:szCs w:val="28"/>
        </w:rPr>
        <w:t xml:space="preserve">786.495 </w:t>
      </w:r>
      <w:r w:rsidRPr="002F4C8F">
        <w:rPr>
          <w:szCs w:val="28"/>
        </w:rPr>
        <w:t xml:space="preserve">trường hợp đăng ký khai sinh; </w:t>
      </w:r>
      <w:r w:rsidRPr="002F4C8F">
        <w:rPr>
          <w:b/>
          <w:szCs w:val="28"/>
        </w:rPr>
        <w:t>293.688</w:t>
      </w:r>
      <w:r w:rsidRPr="002F4C8F">
        <w:rPr>
          <w:szCs w:val="28"/>
        </w:rPr>
        <w:t xml:space="preserve"> trường hợp đăng ký kết hôn; </w:t>
      </w:r>
      <w:r w:rsidRPr="002F4C8F">
        <w:rPr>
          <w:b/>
          <w:szCs w:val="28"/>
        </w:rPr>
        <w:t>291.168</w:t>
      </w:r>
      <w:r w:rsidRPr="002F4C8F">
        <w:rPr>
          <w:szCs w:val="28"/>
        </w:rPr>
        <w:t xml:space="preserve"> trường hợp đăng ký khai tử, </w:t>
      </w:r>
      <w:r w:rsidRPr="002F4C8F">
        <w:rPr>
          <w:b/>
          <w:szCs w:val="28"/>
        </w:rPr>
        <w:t xml:space="preserve">633.262 </w:t>
      </w:r>
      <w:r w:rsidRPr="002F4C8F">
        <w:rPr>
          <w:szCs w:val="28"/>
        </w:rPr>
        <w:t>trường hợp cấp Giấy xác nhận tình trạng hôn nhân</w:t>
      </w:r>
      <w:r w:rsidRPr="002F4C8F">
        <w:rPr>
          <w:b/>
          <w:szCs w:val="28"/>
        </w:rPr>
        <w:t>, 2.207</w:t>
      </w:r>
      <w:r w:rsidRPr="002F4C8F">
        <w:rPr>
          <w:szCs w:val="28"/>
        </w:rPr>
        <w:t xml:space="preserve"> trường hợp đăng ký giám hộ, </w:t>
      </w:r>
      <w:r w:rsidRPr="002F4C8F">
        <w:rPr>
          <w:b/>
          <w:szCs w:val="28"/>
        </w:rPr>
        <w:t>8.033</w:t>
      </w:r>
      <w:r w:rsidRPr="002F4C8F">
        <w:rPr>
          <w:szCs w:val="28"/>
        </w:rPr>
        <w:t xml:space="preserve"> trường hợp đăng ký nhận cha, mẹ, con; </w:t>
      </w:r>
      <w:r w:rsidRPr="002F4C8F">
        <w:rPr>
          <w:b/>
          <w:szCs w:val="28"/>
        </w:rPr>
        <w:t>1.005</w:t>
      </w:r>
      <w:r w:rsidRPr="002F4C8F">
        <w:rPr>
          <w:szCs w:val="28"/>
        </w:rPr>
        <w:t xml:space="preserve"> trường hợp nhận nuôi con nuôi, </w:t>
      </w:r>
      <w:r w:rsidRPr="002F4C8F">
        <w:rPr>
          <w:b/>
          <w:szCs w:val="28"/>
        </w:rPr>
        <w:t>64.143</w:t>
      </w:r>
      <w:r w:rsidRPr="002F4C8F">
        <w:rPr>
          <w:szCs w:val="28"/>
        </w:rPr>
        <w:t xml:space="preserve"> trường hợp cải chính, thay đổi, bổ sung hộ tịch; </w:t>
      </w:r>
      <w:r w:rsidRPr="002F4C8F">
        <w:rPr>
          <w:b/>
          <w:szCs w:val="28"/>
        </w:rPr>
        <w:t xml:space="preserve">1.060 </w:t>
      </w:r>
      <w:r w:rsidRPr="002F4C8F">
        <w:rPr>
          <w:szCs w:val="28"/>
        </w:rPr>
        <w:t>trường hợp xác định lại dân tộc</w:t>
      </w:r>
    </w:p>
  </w:footnote>
  <w:footnote w:id="60">
    <w:p w14:paraId="49D68FBC" w14:textId="7283B319" w:rsidR="009A6413" w:rsidRDefault="009A6413" w:rsidP="004D432E">
      <w:pPr>
        <w:pStyle w:val="FootnoteText"/>
        <w:spacing w:before="60" w:after="60"/>
        <w:jc w:val="both"/>
      </w:pPr>
      <w:r>
        <w:rPr>
          <w:rStyle w:val="FootnoteReference"/>
        </w:rPr>
        <w:footnoteRef/>
      </w:r>
      <w:r>
        <w:t xml:space="preserve"> Tính đến nay, các tỉnh/thành phố đều xây dựng kế hoạch và triển khai số hóa dữ liệu hộ tịch; Số Sổ hộ tịch </w:t>
      </w:r>
      <w:r w:rsidRPr="002F4C8F">
        <w:rPr>
          <w:szCs w:val="28"/>
          <w:lang w:val="nl-NL"/>
        </w:rPr>
        <w:t xml:space="preserve">đã được số hóa là </w:t>
      </w:r>
      <w:r w:rsidRPr="002F4C8F">
        <w:rPr>
          <w:b/>
          <w:szCs w:val="28"/>
          <w:lang w:val="nl-NL"/>
        </w:rPr>
        <w:t>2.524.892</w:t>
      </w:r>
      <w:r w:rsidRPr="002F4C8F">
        <w:rPr>
          <w:szCs w:val="28"/>
          <w:lang w:val="nl-NL"/>
        </w:rPr>
        <w:t xml:space="preserve"> sổ với hơn</w:t>
      </w:r>
      <w:r w:rsidRPr="002F4C8F">
        <w:rPr>
          <w:b/>
          <w:szCs w:val="28"/>
          <w:lang w:val="nl-NL"/>
        </w:rPr>
        <w:t xml:space="preserve"> 60</w:t>
      </w:r>
      <w:r w:rsidRPr="002F4C8F">
        <w:rPr>
          <w:szCs w:val="28"/>
          <w:lang w:val="nl-NL"/>
        </w:rPr>
        <w:t xml:space="preserve"> triệu dữ liệu, trong đó, đã cập nhật vào CSDLHTĐT trên </w:t>
      </w:r>
      <w:r w:rsidRPr="002F4C8F">
        <w:rPr>
          <w:b/>
          <w:szCs w:val="28"/>
          <w:lang w:val="nl-NL"/>
        </w:rPr>
        <w:t>50</w:t>
      </w:r>
      <w:r w:rsidRPr="002F4C8F">
        <w:rPr>
          <w:szCs w:val="28"/>
          <w:lang w:val="nl-NL"/>
        </w:rPr>
        <w:t xml:space="preserve"> triệu dữ liệu</w:t>
      </w:r>
      <w:r>
        <w:rPr>
          <w:szCs w:val="28"/>
          <w:lang w:val="nl-NL"/>
        </w:rPr>
        <w:t>, trong đó có 08 tỉnh, thành đã hoàn thành số hóa và đẩy dữ liệu vào CSDLHTĐT (Bình Thuận, Sóc Trăng, Hà Tĩnh, Tây Ninh, Bạc Liêu, Khánh Hòa, Tuyên Quang, Bắc Giang</w:t>
      </w:r>
      <w:r w:rsidR="00782B9A" w:rsidRPr="00D32C9E">
        <w:rPr>
          <w:szCs w:val="28"/>
          <w:lang w:val="nl-NL"/>
        </w:rPr>
        <w:t>)</w:t>
      </w:r>
      <w:r>
        <w:rPr>
          <w:szCs w:val="28"/>
          <w:lang w:val="nl-NL"/>
        </w:rPr>
        <w:t>.</w:t>
      </w:r>
    </w:p>
  </w:footnote>
  <w:footnote w:id="61">
    <w:p w14:paraId="4754F012" w14:textId="1C274683" w:rsidR="009A6413" w:rsidRPr="00305AFE" w:rsidRDefault="009A6413" w:rsidP="004D432E">
      <w:pPr>
        <w:widowControl w:val="0"/>
        <w:pBdr>
          <w:top w:val="dotted" w:sz="4" w:space="0" w:color="FFFFFF"/>
          <w:left w:val="dotted" w:sz="4" w:space="0" w:color="FFFFFF"/>
          <w:bottom w:val="dotted" w:sz="4" w:space="0" w:color="FFFFFF"/>
          <w:right w:val="dotted" w:sz="4" w:space="0" w:color="FFFFFF"/>
        </w:pBdr>
        <w:shd w:val="clear" w:color="auto" w:fill="FFFFFF"/>
        <w:tabs>
          <w:tab w:val="left" w:pos="345"/>
          <w:tab w:val="left" w:pos="709"/>
        </w:tabs>
        <w:spacing w:before="60" w:after="60"/>
        <w:jc w:val="both"/>
        <w:rPr>
          <w:sz w:val="20"/>
          <w:szCs w:val="20"/>
          <w:shd w:val="clear" w:color="auto" w:fill="FFFFFF"/>
        </w:rPr>
      </w:pPr>
      <w:r w:rsidRPr="00305AFE">
        <w:rPr>
          <w:rStyle w:val="FootnoteReference"/>
          <w:sz w:val="20"/>
          <w:szCs w:val="20"/>
        </w:rPr>
        <w:footnoteRef/>
      </w:r>
      <w:r w:rsidRPr="00305AFE">
        <w:rPr>
          <w:sz w:val="20"/>
          <w:szCs w:val="20"/>
        </w:rPr>
        <w:t xml:space="preserve"> </w:t>
      </w:r>
      <w:r w:rsidRPr="00305AFE">
        <w:rPr>
          <w:color w:val="000000"/>
          <w:sz w:val="20"/>
          <w:szCs w:val="20"/>
        </w:rPr>
        <w:t>Tính từ ngày 10/7/2023 đến 15 giờ 00 ngày 13/6/2024 như sau:</w:t>
      </w:r>
      <w:r w:rsidRPr="00305AFE">
        <w:rPr>
          <w:sz w:val="20"/>
          <w:szCs w:val="20"/>
          <w:lang w:val="nl-NL"/>
        </w:rPr>
        <w:t xml:space="preserve"> </w:t>
      </w:r>
      <w:r w:rsidRPr="00305AFE">
        <w:rPr>
          <w:color w:val="000000"/>
          <w:sz w:val="20"/>
          <w:szCs w:val="20"/>
        </w:rPr>
        <w:t xml:space="preserve">Tổng số hồ sơ có yêu cầu thực hiện liên thông TTHC liên quan đến </w:t>
      </w:r>
      <w:r w:rsidR="00B351EF" w:rsidRPr="009C2E38">
        <w:rPr>
          <w:sz w:val="20"/>
          <w:szCs w:val="20"/>
        </w:rPr>
        <w:t>đăng ký khai sinh</w:t>
      </w:r>
      <w:r w:rsidRPr="00305AFE">
        <w:rPr>
          <w:color w:val="000000"/>
          <w:sz w:val="20"/>
          <w:szCs w:val="20"/>
        </w:rPr>
        <w:t xml:space="preserve">: </w:t>
      </w:r>
      <w:r w:rsidRPr="00305AFE">
        <w:rPr>
          <w:b/>
          <w:color w:val="000000"/>
          <w:sz w:val="20"/>
          <w:szCs w:val="20"/>
        </w:rPr>
        <w:t>1.036.158</w:t>
      </w:r>
      <w:r w:rsidRPr="00305AFE">
        <w:rPr>
          <w:color w:val="000000"/>
          <w:sz w:val="20"/>
          <w:szCs w:val="20"/>
        </w:rPr>
        <w:t xml:space="preserve"> hồ sơ, trong đó: 958.994 hồ sơ đã hoàn thành (chiếm 92,6%), 59.311 hồ sơ từ chối giải quyết (chiếm 5,72%), 17.853 hồ sơ đang giải quyết (chiếm 1,68%).</w:t>
      </w:r>
      <w:r w:rsidRPr="00305AFE">
        <w:rPr>
          <w:sz w:val="20"/>
          <w:szCs w:val="20"/>
          <w:lang w:val="nl-NL"/>
        </w:rPr>
        <w:t xml:space="preserve"> </w:t>
      </w:r>
      <w:r w:rsidRPr="00305AFE">
        <w:rPr>
          <w:color w:val="000000"/>
          <w:sz w:val="20"/>
          <w:szCs w:val="20"/>
        </w:rPr>
        <w:t xml:space="preserve">Tổng số hồ sơ có yêu cầu thực hiện liên thông TTHC liên quan đến </w:t>
      </w:r>
      <w:r w:rsidR="00B351EF" w:rsidRPr="00D32C9E">
        <w:rPr>
          <w:color w:val="000000"/>
          <w:sz w:val="20"/>
          <w:szCs w:val="20"/>
        </w:rPr>
        <w:t>đăng ký khai tử</w:t>
      </w:r>
      <w:r w:rsidRPr="00305AFE">
        <w:rPr>
          <w:color w:val="000000"/>
          <w:sz w:val="20"/>
          <w:szCs w:val="20"/>
        </w:rPr>
        <w:t xml:space="preserve">: </w:t>
      </w:r>
      <w:r w:rsidRPr="00305AFE">
        <w:rPr>
          <w:b/>
          <w:color w:val="000000"/>
          <w:sz w:val="20"/>
          <w:szCs w:val="20"/>
        </w:rPr>
        <w:t>236.082</w:t>
      </w:r>
      <w:r w:rsidRPr="00305AFE">
        <w:rPr>
          <w:color w:val="000000"/>
          <w:sz w:val="20"/>
          <w:szCs w:val="20"/>
        </w:rPr>
        <w:t xml:space="preserve"> hồ sơ, trong đó: 225.070 hồ sơ đã hoàn thành (chiếm 95,3%), 6.996 hồ sơ từ chối giải quyết (chiếm 2,96%), 4.016 hồ sơ đang giải quyết (chiếm 1,74%)</w:t>
      </w:r>
      <w:r>
        <w:rPr>
          <w:color w:val="000000"/>
          <w:sz w:val="20"/>
          <w:szCs w:val="20"/>
        </w:rPr>
        <w:t>.</w:t>
      </w:r>
    </w:p>
  </w:footnote>
  <w:footnote w:id="62">
    <w:p w14:paraId="208AB50A" w14:textId="64A5B1DD" w:rsidR="009A6413" w:rsidRDefault="009A6413" w:rsidP="004D432E">
      <w:pPr>
        <w:pStyle w:val="FootnoteText"/>
        <w:spacing w:before="60" w:after="60"/>
        <w:jc w:val="both"/>
      </w:pPr>
      <w:r>
        <w:rPr>
          <w:rStyle w:val="FootnoteReference"/>
        </w:rPr>
        <w:footnoteRef/>
      </w:r>
      <w:r>
        <w:t xml:space="preserve"> Bộ Tư pháp đã tổ chức 04 Đoàn công tác tại địa phương</w:t>
      </w:r>
      <w:r w:rsidRPr="004738B3">
        <w:rPr>
          <w:color w:val="000000" w:themeColor="text1"/>
          <w:szCs w:val="28"/>
        </w:rPr>
        <w:t xml:space="preserve"> </w:t>
      </w:r>
      <w:r w:rsidRPr="00BC0839">
        <w:rPr>
          <w:color w:val="000000" w:themeColor="text1"/>
          <w:szCs w:val="28"/>
        </w:rPr>
        <w:t>để triển khai nhiệm vụ được giao tại Quyết định số 402/QĐ-TTg của Thủ tưởng Chính phủ</w:t>
      </w:r>
      <w:r>
        <w:rPr>
          <w:color w:val="000000" w:themeColor="text1"/>
          <w:szCs w:val="28"/>
        </w:rPr>
        <w:t xml:space="preserve"> (tại Quảng Bình, Lao Cai, Thừa Thiên Huế, Kiên Giang</w:t>
      </w:r>
      <w:r w:rsidR="00B351EF" w:rsidRPr="00D32C9E">
        <w:rPr>
          <w:color w:val="000000" w:themeColor="text1"/>
          <w:szCs w:val="28"/>
        </w:rPr>
        <w:t>)</w:t>
      </w:r>
      <w:r>
        <w:rPr>
          <w:color w:val="000000" w:themeColor="text1"/>
          <w:szCs w:val="28"/>
        </w:rPr>
        <w:t>.</w:t>
      </w:r>
    </w:p>
  </w:footnote>
  <w:footnote w:id="63">
    <w:p w14:paraId="044FF397" w14:textId="77777777" w:rsidR="009A6413" w:rsidRPr="007F6EB9" w:rsidRDefault="009A6413" w:rsidP="004D432E">
      <w:pPr>
        <w:pStyle w:val="FootnoteText"/>
        <w:spacing w:before="60" w:after="60"/>
        <w:jc w:val="both"/>
      </w:pPr>
      <w:r w:rsidRPr="007F6EB9">
        <w:rPr>
          <w:rStyle w:val="FootnoteReference"/>
        </w:rPr>
        <w:footnoteRef/>
      </w:r>
      <w:r w:rsidRPr="007F6EB9">
        <w:t xml:space="preserve"> Tại tỉnh Hải Dương.</w:t>
      </w:r>
    </w:p>
  </w:footnote>
  <w:footnote w:id="64">
    <w:p w14:paraId="0A4088C1" w14:textId="77777777" w:rsidR="009A6413" w:rsidRPr="007F6EB9" w:rsidRDefault="009A6413" w:rsidP="004D432E">
      <w:pPr>
        <w:pStyle w:val="FootnoteText"/>
        <w:spacing w:before="60" w:after="60"/>
        <w:jc w:val="both"/>
      </w:pPr>
      <w:r w:rsidRPr="007F6EB9">
        <w:rPr>
          <w:rStyle w:val="FootnoteReference"/>
        </w:rPr>
        <w:footnoteRef/>
      </w:r>
      <w:r w:rsidRPr="007F6EB9">
        <w:t xml:space="preserve"> Tại Đà Nẵng, Quảng Nam, Quảng Ngãi, Bình Định, Thừa Thiên Huế.</w:t>
      </w:r>
    </w:p>
  </w:footnote>
  <w:footnote w:id="65">
    <w:p w14:paraId="68CAFD9F" w14:textId="77777777" w:rsidR="009A6413" w:rsidRPr="007F6EB9" w:rsidRDefault="009A6413" w:rsidP="004D432E">
      <w:pPr>
        <w:pStyle w:val="FootnoteText"/>
        <w:spacing w:before="60" w:after="60"/>
        <w:jc w:val="both"/>
      </w:pPr>
      <w:r w:rsidRPr="007F6EB9">
        <w:rPr>
          <w:rStyle w:val="FootnoteReference"/>
        </w:rPr>
        <w:footnoteRef/>
      </w:r>
      <w:r w:rsidRPr="007F6EB9">
        <w:t xml:space="preserve"> Như: (i) Tiếp tục triển khai các nhiệm vụ được giao tại Nghị quyết số 121/QH14 ngày 19/6/2020 của Quốc hội về việc </w:t>
      </w:r>
      <w:r w:rsidRPr="007F6EB9">
        <w:rPr>
          <w:bCs/>
        </w:rPr>
        <w:t>tiếp tục tăng cường hiệu lực, hiệu quả việc thực hiện chính sách, pháp luật về phòng chống xâm hại trẻ em; (ii) Quyết định số 23/QĐ-TTg ngày 07/01/2021 của Thủ tướng Chính phủ phê duyệt Chương trình hành động quốc gia vì trẻ em giai đoạn 2021-2030; Quyết định số 112/QĐ-TTg ngày 22/01/2021 của Thủ tướng Chính phủ ban hành Chương trình phát triển công tác xã hội giai đoạn 2021-2030;</w:t>
      </w:r>
      <w:r w:rsidRPr="007F6EB9">
        <w:rPr>
          <w:b/>
          <w:bCs/>
          <w:i/>
        </w:rPr>
        <w:t xml:space="preserve"> </w:t>
      </w:r>
      <w:r w:rsidRPr="007F6EB9">
        <w:rPr>
          <w:bCs/>
        </w:rPr>
        <w:t>(iii) Tiếp tục thực hiện nhiệm vụ được giao tại Công văn số 1153/VPCP-PL ngày 23/02/2022 của Văn phòng Chính phủ về báo cáo tổng kết thi hành Luật Nuôi con nuôi và Công ước La Hay 1993; (iv) Tiếp tục đẩy mạnh việc thực hiện có hiệu quả Nghị định số 24/2019/NĐ-CP ngày 05/3/2019 của Chính phủ về sửa đổi, bổ sung một số điều của Nghị định số 19/2011/NĐ-CP ngày 21/3/2011 của Chính phủ quy định chi tiết thi hành một số điều của Luật Nuôi con nuôi…</w:t>
      </w:r>
    </w:p>
  </w:footnote>
  <w:footnote w:id="66">
    <w:p w14:paraId="4E70AEBA" w14:textId="0918EE2B" w:rsidR="009A6413" w:rsidRPr="004D432E" w:rsidRDefault="009A6413" w:rsidP="007E7AE1">
      <w:pPr>
        <w:pStyle w:val="FootnoteText"/>
        <w:spacing w:before="60" w:after="60"/>
        <w:jc w:val="both"/>
      </w:pPr>
      <w:r w:rsidRPr="004D432E">
        <w:rPr>
          <w:rStyle w:val="FootnoteReference"/>
        </w:rPr>
        <w:footnoteRef/>
      </w:r>
      <w:r w:rsidRPr="004D432E">
        <w:t xml:space="preserve"> Tập huấn nghiệp vụ về đăng ký con nuôi trong nước cho tỉnh Thái Nguyên, Bắc Kạn, Hậu Giang, Cần Thơ, Nam Định…</w:t>
      </w:r>
    </w:p>
  </w:footnote>
  <w:footnote w:id="67">
    <w:p w14:paraId="53EBF9F9" w14:textId="220BE5C2" w:rsidR="009A6413" w:rsidRPr="004D432E" w:rsidRDefault="009A6413" w:rsidP="007E7AE1">
      <w:pPr>
        <w:spacing w:before="60" w:after="60"/>
        <w:jc w:val="both"/>
        <w:rPr>
          <w:bCs/>
          <w:color w:val="000000"/>
          <w:spacing w:val="3"/>
          <w:sz w:val="20"/>
          <w:szCs w:val="20"/>
        </w:rPr>
      </w:pPr>
      <w:r w:rsidRPr="004D432E">
        <w:rPr>
          <w:rStyle w:val="FootnoteReference"/>
          <w:sz w:val="20"/>
          <w:szCs w:val="20"/>
        </w:rPr>
        <w:footnoteRef/>
      </w:r>
      <w:r w:rsidRPr="004D432E">
        <w:rPr>
          <w:sz w:val="20"/>
          <w:szCs w:val="20"/>
        </w:rPr>
        <w:t xml:space="preserve"> Như: (i) Trình Chính phủ ban hành </w:t>
      </w:r>
      <w:r w:rsidRPr="004D432E">
        <w:rPr>
          <w:bCs/>
          <w:color w:val="000000"/>
          <w:spacing w:val="3"/>
          <w:sz w:val="20"/>
          <w:szCs w:val="20"/>
        </w:rPr>
        <w:t xml:space="preserve">Nghị định sửa đổi, bổ sung một số điều của các Nghị định về nuôi con nuôi; (ii) Đang nghiên cứu, xây dựng </w:t>
      </w:r>
      <w:r w:rsidRPr="004D432E">
        <w:rPr>
          <w:bCs/>
          <w:sz w:val="20"/>
          <w:szCs w:val="20"/>
          <w:lang w:val="da-DK"/>
        </w:rPr>
        <w:t>Thông tư sửa đổi, bổ sung một số điều của Thông tư số</w:t>
      </w:r>
      <w:r w:rsidRPr="004D432E">
        <w:rPr>
          <w:iCs/>
          <w:noProof/>
          <w:sz w:val="20"/>
          <w:szCs w:val="20"/>
        </w:rPr>
        <w:t> </w:t>
      </w:r>
      <w:hyperlink r:id="rId1" w:tgtFrame="_blank" w:tooltip="Thông tư 08/2018/TT-BTP" w:history="1">
        <w:r w:rsidRPr="004D432E">
          <w:rPr>
            <w:iCs/>
            <w:noProof/>
            <w:sz w:val="20"/>
            <w:szCs w:val="20"/>
          </w:rPr>
          <w:t>21/2011/TT-BTP</w:t>
        </w:r>
      </w:hyperlink>
      <w:r w:rsidRPr="004D432E">
        <w:rPr>
          <w:iCs/>
          <w:noProof/>
          <w:sz w:val="20"/>
          <w:szCs w:val="20"/>
        </w:rPr>
        <w:t> ngày 21/11/2011 của Bộ trưởng Bộ Tư pháp về việc quản lý Văn phòng con nuôi nước ngoài tại Việt Nam và Thông tư số 11/2021/TT-BTP ngày 28/11/2021 của Bộ trưởng Bộ Tư pháp; (iii) Xây dựng Thông tư hướng dẫn nghiệp vụ công tác xã hội trong việc giải quyết nuôi con nuôi..</w:t>
      </w:r>
    </w:p>
  </w:footnote>
  <w:footnote w:id="68">
    <w:p w14:paraId="52F35DE6" w14:textId="32960CAB" w:rsidR="009A6413" w:rsidRPr="004D432E" w:rsidRDefault="009A6413" w:rsidP="007E7AE1">
      <w:pPr>
        <w:pStyle w:val="FootnoteText"/>
        <w:spacing w:before="60" w:after="60"/>
        <w:jc w:val="both"/>
        <w:rPr>
          <w:spacing w:val="4"/>
        </w:rPr>
      </w:pPr>
      <w:r w:rsidRPr="004D432E">
        <w:rPr>
          <w:rStyle w:val="FootnoteReference"/>
        </w:rPr>
        <w:footnoteRef/>
      </w:r>
      <w:r w:rsidRPr="004D432E">
        <w:t xml:space="preserve"> Như: (i) Tiếp tục </w:t>
      </w:r>
      <w:r w:rsidRPr="004D432E">
        <w:rPr>
          <w:spacing w:val="4"/>
        </w:rPr>
        <w:t>triển khai cung cấp dịch vụ công trực tuyến toàn trình và dịch vụ công trực tuyến một phần của Bộ Tư pháp đối với các thủ tục hành chính thuộc lĩnh vực nuôi con nuôi; (ii) Rà soát, cắt giảm, đơn giản hóa thủ tục hành chính, không để phát sinh thủ tục, quy định không cần thiết, không phù hợp, thiếu khả thi (như cắt giảm Phiếu LLTP trong hồ sơ đăng ký nuôi con nuôi).</w:t>
      </w:r>
    </w:p>
  </w:footnote>
  <w:footnote w:id="69">
    <w:p w14:paraId="5D661D3D" w14:textId="19A7AA0B" w:rsidR="009A6413" w:rsidRPr="004D432E" w:rsidRDefault="009A6413" w:rsidP="007E7AE1">
      <w:pPr>
        <w:spacing w:before="60" w:after="60"/>
        <w:jc w:val="both"/>
        <w:rPr>
          <w:sz w:val="20"/>
          <w:szCs w:val="20"/>
        </w:rPr>
      </w:pPr>
      <w:r w:rsidRPr="004D432E">
        <w:rPr>
          <w:rStyle w:val="FootnoteReference"/>
          <w:spacing w:val="-4"/>
          <w:sz w:val="20"/>
          <w:szCs w:val="20"/>
        </w:rPr>
        <w:footnoteRef/>
      </w:r>
      <w:r w:rsidRPr="004D432E">
        <w:rPr>
          <w:spacing w:val="-4"/>
          <w:sz w:val="20"/>
          <w:szCs w:val="20"/>
        </w:rPr>
        <w:t xml:space="preserve"> Như: (i) Tiếp tục chỉnh lý, hoàn thiện dự thảo Nghị định sửa đổi, bổ sung một số điều của Nghị định số 111/2010/NĐ-CP của Chính phủ quy định chi tiết và hướng dẫn thi hành một số điều của Luật Lý lịch tư pháp; (ii) Xây dựng </w:t>
      </w:r>
      <w:r w:rsidRPr="004D432E">
        <w:rPr>
          <w:sz w:val="20"/>
          <w:szCs w:val="20"/>
        </w:rPr>
        <w:t xml:space="preserve">dự thảo Thông tư quy định mã số, tiêu chuẩn chức danh nghề nghiệp trong lĩnh vực </w:t>
      </w:r>
      <w:r w:rsidR="007917B3" w:rsidRPr="00D32C9E">
        <w:rPr>
          <w:sz w:val="20"/>
          <w:szCs w:val="20"/>
        </w:rPr>
        <w:t>LLTP</w:t>
      </w:r>
      <w:r w:rsidRPr="004D432E">
        <w:rPr>
          <w:sz w:val="20"/>
          <w:szCs w:val="20"/>
        </w:rPr>
        <w:t xml:space="preserve"> và Thông tư quy định về tiêu chuẩn, điều kiện xét thăng hạng đối với chức danh </w:t>
      </w:r>
      <w:r w:rsidR="007917B3" w:rsidRPr="00D32C9E">
        <w:rPr>
          <w:sz w:val="20"/>
          <w:szCs w:val="20"/>
        </w:rPr>
        <w:t>LLTP</w:t>
      </w:r>
      <w:r w:rsidRPr="004D432E">
        <w:rPr>
          <w:sz w:val="20"/>
          <w:szCs w:val="20"/>
        </w:rPr>
        <w:t xml:space="preserve">; (iii) Xây dựng Đề án sửa đổi Thông tư số 244/2016/TT-BTC ngày 11/11/2016 </w:t>
      </w:r>
      <w:r w:rsidR="007917B3" w:rsidRPr="00D32C9E">
        <w:rPr>
          <w:sz w:val="20"/>
          <w:szCs w:val="20"/>
        </w:rPr>
        <w:t>của Bộ trưởng Bộ Tài chính</w:t>
      </w:r>
      <w:r w:rsidR="007917B3">
        <w:rPr>
          <w:sz w:val="20"/>
          <w:szCs w:val="20"/>
        </w:rPr>
        <w:t xml:space="preserve"> </w:t>
      </w:r>
      <w:r w:rsidRPr="004D432E">
        <w:rPr>
          <w:sz w:val="20"/>
          <w:szCs w:val="20"/>
        </w:rPr>
        <w:t>quy định mức thu, chế độ thu, nộp, quản lý và sử dụng phí cung cấp thông tin LLTP; (iv) Xây dựng Đề án đổi mới tổ chức và nâng cao hiệu quả hoạt động của Trung tâm LLTP quốc gia từ nay đến năm 2030…</w:t>
      </w:r>
    </w:p>
  </w:footnote>
  <w:footnote w:id="70">
    <w:p w14:paraId="317CA173" w14:textId="77777777" w:rsidR="009A6413" w:rsidRPr="002809FE" w:rsidRDefault="009A6413" w:rsidP="00164AFF">
      <w:pPr>
        <w:spacing w:before="60" w:after="60"/>
        <w:jc w:val="both"/>
        <w:rPr>
          <w:sz w:val="20"/>
          <w:szCs w:val="20"/>
        </w:rPr>
      </w:pPr>
      <w:r w:rsidRPr="002809FE">
        <w:rPr>
          <w:rStyle w:val="FootnoteReference"/>
          <w:sz w:val="20"/>
          <w:szCs w:val="20"/>
        </w:rPr>
        <w:footnoteRef/>
      </w:r>
      <w:r w:rsidRPr="002809FE">
        <w:rPr>
          <w:sz w:val="20"/>
          <w:szCs w:val="20"/>
        </w:rPr>
        <w:t xml:space="preserve"> Như: (i) Phối hợp với các đơn vị có liên quan thuộc Bộ Công an nghiên cứu giải pháp triển khai thí điểm cấp Phiếu LLTP trên ứng dụng VneID tại Thành phố Hà Nội và tỉnh Thừa Thiên Huế. Ngày 21/6/2024, Bộ Tư pháp đã tổ chức sơ kết thí điểm cấp Phiếu LLTP trên ứng dụng VneID và chuẩn bị mở rộng thí điểm trên toàn quốc…; (ii) Thực hiện phân quyền cho Sở Tư pháp khai thác, tra cứu tại Cơ sở dữ liệu tại Trung tâm Lý lịch tư pháp quốc gia để cấp phiếu LLTP (tính từ ngày 01/01/2024 đến ngày 12/6/2024 đã có 101.617 hồ sơ được tra cứu), trên cơ sở đó Bộ Tư pháp tiếp tục hoàn thiện các tính năng và thực hiện phân quyền chính thức; (iii) Rà soát, phối hợp với Văn phòng Chính phủ xây dựng, trình Thủ tướng Chính phủ ban hành</w:t>
      </w:r>
      <w:r w:rsidRPr="002809FE">
        <w:rPr>
          <w:bCs/>
          <w:iCs/>
          <w:color w:val="000000" w:themeColor="text1"/>
          <w:sz w:val="20"/>
          <w:szCs w:val="20"/>
          <w:shd w:val="clear" w:color="auto" w:fill="FFFFFF"/>
        </w:rPr>
        <w:t xml:space="preserve"> Quyết định số 498/QĐ-TTg ngày 11/6/2024 phê duyệt Phương án cắt giảm, đơn giản hóa quy định, thủ tục hành chính liên quan đến Phiếu LLTP…</w:t>
      </w:r>
    </w:p>
  </w:footnote>
  <w:footnote w:id="71">
    <w:p w14:paraId="154A8F06" w14:textId="77777777" w:rsidR="009A6413" w:rsidRPr="0016078A" w:rsidRDefault="009A6413" w:rsidP="00164AFF">
      <w:pPr>
        <w:shd w:val="clear" w:color="auto" w:fill="FFFFFF"/>
        <w:spacing w:before="60" w:after="60"/>
        <w:jc w:val="both"/>
        <w:rPr>
          <w:color w:val="000000" w:themeColor="text1"/>
          <w:spacing w:val="-4"/>
          <w:sz w:val="20"/>
          <w:szCs w:val="20"/>
        </w:rPr>
      </w:pPr>
      <w:r w:rsidRPr="002809FE">
        <w:rPr>
          <w:rStyle w:val="FootnoteReference"/>
          <w:sz w:val="20"/>
          <w:szCs w:val="20"/>
        </w:rPr>
        <w:footnoteRef/>
      </w:r>
      <w:r w:rsidRPr="002809FE">
        <w:rPr>
          <w:sz w:val="20"/>
          <w:szCs w:val="20"/>
        </w:rPr>
        <w:t xml:space="preserve"> Gồm:</w:t>
      </w:r>
      <w:r>
        <w:rPr>
          <w:b/>
          <w:sz w:val="20"/>
          <w:szCs w:val="20"/>
        </w:rPr>
        <w:t xml:space="preserve"> </w:t>
      </w:r>
      <w:r w:rsidRPr="002809FE">
        <w:rPr>
          <w:b/>
          <w:color w:val="000000" w:themeColor="text1"/>
          <w:spacing w:val="-4"/>
          <w:sz w:val="20"/>
          <w:szCs w:val="20"/>
        </w:rPr>
        <w:t>146.590</w:t>
      </w:r>
      <w:r w:rsidRPr="002809FE">
        <w:rPr>
          <w:color w:val="000000" w:themeColor="text1"/>
          <w:spacing w:val="-4"/>
          <w:sz w:val="20"/>
          <w:szCs w:val="20"/>
        </w:rPr>
        <w:t xml:space="preserve"> bản LLTP điện tử; </w:t>
      </w:r>
      <w:r w:rsidRPr="002809FE">
        <w:rPr>
          <w:b/>
          <w:color w:val="000000" w:themeColor="text1"/>
          <w:spacing w:val="-4"/>
          <w:sz w:val="20"/>
          <w:szCs w:val="20"/>
        </w:rPr>
        <w:t>36.693</w:t>
      </w:r>
      <w:r w:rsidRPr="002809FE">
        <w:rPr>
          <w:color w:val="000000" w:themeColor="text1"/>
          <w:spacing w:val="-4"/>
          <w:sz w:val="20"/>
          <w:szCs w:val="20"/>
        </w:rPr>
        <w:t xml:space="preserve"> thông tin LLTP bổ sung; </w:t>
      </w:r>
      <w:r w:rsidRPr="002809FE">
        <w:rPr>
          <w:b/>
          <w:color w:val="000000" w:themeColor="text1"/>
          <w:spacing w:val="-4"/>
          <w:sz w:val="20"/>
          <w:szCs w:val="20"/>
        </w:rPr>
        <w:t>35.924</w:t>
      </w:r>
      <w:r w:rsidRPr="002809FE">
        <w:rPr>
          <w:color w:val="000000" w:themeColor="text1"/>
          <w:spacing w:val="-4"/>
          <w:sz w:val="20"/>
          <w:szCs w:val="20"/>
        </w:rPr>
        <w:t xml:space="preserve"> thông tin Giấy Chứng nhận chấp hành xong hình phạt tù</w:t>
      </w:r>
      <w:r>
        <w:rPr>
          <w:color w:val="000000" w:themeColor="text1"/>
          <w:spacing w:val="-4"/>
          <w:sz w:val="20"/>
          <w:szCs w:val="20"/>
        </w:rPr>
        <w:t>.</w:t>
      </w:r>
    </w:p>
  </w:footnote>
  <w:footnote w:id="72">
    <w:p w14:paraId="685D8F47" w14:textId="562D060C" w:rsidR="009A6413" w:rsidRPr="00123FE6" w:rsidRDefault="009A6413" w:rsidP="00164AFF">
      <w:pPr>
        <w:pStyle w:val="FootnoteText"/>
        <w:spacing w:before="60" w:after="60"/>
        <w:jc w:val="both"/>
      </w:pPr>
      <w:r w:rsidRPr="00123FE6">
        <w:rPr>
          <w:rStyle w:val="FootnoteReference"/>
        </w:rPr>
        <w:footnoteRef/>
      </w:r>
      <w:r w:rsidRPr="00123FE6">
        <w:t xml:space="preserve"> Gồm: </w:t>
      </w:r>
      <w:r>
        <w:rPr>
          <w:bCs/>
        </w:rPr>
        <w:t>122.058</w:t>
      </w:r>
      <w:r w:rsidRPr="00123FE6">
        <w:t xml:space="preserve"> bản LLTP điện tử</w:t>
      </w:r>
      <w:r>
        <w:t xml:space="preserve">, lập mới và bổ sung 554 thông tin thuộc thẩm quyền; 17.965 thông tin </w:t>
      </w:r>
      <w:r w:rsidR="003C7022" w:rsidRPr="00D32C9E">
        <w:t>LLTP</w:t>
      </w:r>
      <w:r>
        <w:t xml:space="preserve"> bổ sung điện tử; 17.834 </w:t>
      </w:r>
      <w:r w:rsidRPr="004927C3">
        <w:t>Giấy chứng nhận chấp hành xong hình phạt tù, Giấy chứng nhận đặc xá</w:t>
      </w:r>
      <w:r>
        <w:t>.</w:t>
      </w:r>
    </w:p>
  </w:footnote>
  <w:footnote w:id="73">
    <w:p w14:paraId="684E762D" w14:textId="45348220" w:rsidR="009A6413" w:rsidRPr="005442C6" w:rsidRDefault="009A6413" w:rsidP="00AA6C11">
      <w:pPr>
        <w:pStyle w:val="FootnoteText"/>
        <w:spacing w:before="60" w:after="60"/>
        <w:jc w:val="both"/>
      </w:pPr>
      <w:r w:rsidRPr="00115630">
        <w:rPr>
          <w:rStyle w:val="FootnoteReference"/>
        </w:rPr>
        <w:footnoteRef/>
      </w:r>
      <w:r w:rsidRPr="00115630">
        <w:t xml:space="preserve"> </w:t>
      </w:r>
      <w:r w:rsidRPr="00115630">
        <w:rPr>
          <w:color w:val="000000"/>
        </w:rPr>
        <w:t>Trong</w:t>
      </w:r>
      <w:r w:rsidRPr="00115630">
        <w:rPr>
          <w:color w:val="000000"/>
          <w:lang w:val="hr-HR"/>
        </w:rPr>
        <w:t xml:space="preserve"> đó </w:t>
      </w:r>
      <w:r w:rsidRPr="00115630">
        <w:rPr>
          <w:color w:val="000000"/>
        </w:rPr>
        <w:t>c</w:t>
      </w:r>
      <w:r w:rsidRPr="00115630">
        <w:rPr>
          <w:color w:val="000000"/>
          <w:lang w:val="hr-HR"/>
        </w:rPr>
        <w:t xml:space="preserve">ó </w:t>
      </w:r>
      <w:r>
        <w:rPr>
          <w:bCs/>
          <w:color w:val="000000"/>
          <w:lang w:val="hr-HR"/>
        </w:rPr>
        <w:t>260.442</w:t>
      </w:r>
      <w:r w:rsidRPr="00115630">
        <w:rPr>
          <w:bCs/>
          <w:color w:val="000000"/>
          <w:lang w:val="hr-HR"/>
        </w:rPr>
        <w:t xml:space="preserve"> </w:t>
      </w:r>
      <w:r w:rsidRPr="00115630">
        <w:rPr>
          <w:color w:val="000000"/>
        </w:rPr>
        <w:t>Phiếu</w:t>
      </w:r>
      <w:r w:rsidRPr="00115630">
        <w:rPr>
          <w:color w:val="000000"/>
          <w:lang w:val="hr-HR"/>
        </w:rPr>
        <w:t xml:space="preserve"> </w:t>
      </w:r>
      <w:r w:rsidRPr="00115630">
        <w:rPr>
          <w:color w:val="000000"/>
        </w:rPr>
        <w:t>LLTP</w:t>
      </w:r>
      <w:r w:rsidRPr="00115630">
        <w:rPr>
          <w:color w:val="000000"/>
          <w:lang w:val="hr-HR"/>
        </w:rPr>
        <w:t xml:space="preserve"> </w:t>
      </w:r>
      <w:r w:rsidRPr="00115630">
        <w:rPr>
          <w:color w:val="000000"/>
        </w:rPr>
        <w:t>số</w:t>
      </w:r>
      <w:r w:rsidRPr="00115630">
        <w:rPr>
          <w:color w:val="000000"/>
          <w:lang w:val="hr-HR"/>
        </w:rPr>
        <w:t xml:space="preserve"> 1 </w:t>
      </w:r>
      <w:r w:rsidRPr="00115630">
        <w:rPr>
          <w:color w:val="000000"/>
        </w:rPr>
        <w:t>v</w:t>
      </w:r>
      <w:r>
        <w:rPr>
          <w:color w:val="000000"/>
          <w:lang w:val="hr-HR"/>
        </w:rPr>
        <w:t>à 348.612</w:t>
      </w:r>
      <w:r w:rsidRPr="00115630">
        <w:rPr>
          <w:color w:val="000000"/>
          <w:lang w:val="hr-HR"/>
        </w:rPr>
        <w:t xml:space="preserve"> </w:t>
      </w:r>
      <w:r w:rsidRPr="00115630">
        <w:rPr>
          <w:color w:val="000000"/>
        </w:rPr>
        <w:t>Phiếu</w:t>
      </w:r>
      <w:r w:rsidRPr="00115630">
        <w:rPr>
          <w:color w:val="000000"/>
          <w:lang w:val="hr-HR"/>
        </w:rPr>
        <w:t xml:space="preserve"> </w:t>
      </w:r>
      <w:r w:rsidRPr="00115630">
        <w:rPr>
          <w:color w:val="000000"/>
        </w:rPr>
        <w:t>LLTP</w:t>
      </w:r>
      <w:r w:rsidRPr="00115630">
        <w:rPr>
          <w:color w:val="000000"/>
          <w:lang w:val="hr-HR"/>
        </w:rPr>
        <w:t xml:space="preserve"> </w:t>
      </w:r>
      <w:r w:rsidRPr="00115630">
        <w:rPr>
          <w:color w:val="000000"/>
        </w:rPr>
        <w:t>số</w:t>
      </w:r>
      <w:r w:rsidRPr="00115630">
        <w:rPr>
          <w:color w:val="000000"/>
          <w:lang w:val="hr-HR"/>
        </w:rPr>
        <w:t xml:space="preserve"> 2.</w:t>
      </w:r>
    </w:p>
  </w:footnote>
  <w:footnote w:id="74">
    <w:p w14:paraId="37CB31FB" w14:textId="2EC8DE6E" w:rsidR="009A6413" w:rsidRPr="00EF2746" w:rsidRDefault="009A6413" w:rsidP="00AA6C11">
      <w:pPr>
        <w:pStyle w:val="FootnoteText"/>
        <w:spacing w:before="60" w:after="60"/>
        <w:jc w:val="both"/>
      </w:pPr>
      <w:r w:rsidRPr="00EF2746">
        <w:rPr>
          <w:rStyle w:val="FootnoteReference"/>
        </w:rPr>
        <w:footnoteRef/>
      </w:r>
      <w:r w:rsidRPr="00EF2746">
        <w:t xml:space="preserve"> Bãi bỏ toàn bộ nội dung của 02 Thông tư gồm: (i) Thông tư </w:t>
      </w:r>
      <w:r>
        <w:t>số 01/2019/TT-BTP ngày 17/01/</w:t>
      </w:r>
      <w:r w:rsidRPr="00EF2746">
        <w:t xml:space="preserve">2019 của Bộ trưởng Bộ Tư pháp hướng dẫn một số nội dung về đăng ký biện pháp bảo đảm bằng tàu bay, tàu biển; (ii) Thông tư </w:t>
      </w:r>
      <w:r>
        <w:t>số 07/2019/TT-BTP ngày 25/11/</w:t>
      </w:r>
      <w:r w:rsidRPr="00EF2746">
        <w:t>2019 của Bộ trưởng Bộ Tư pháp hướng dẫn một số nội dung về đăng ký thế chấp quyền sử dụng đất, tài sản gắn liền với đất.</w:t>
      </w:r>
    </w:p>
  </w:footnote>
  <w:footnote w:id="75">
    <w:p w14:paraId="09492DC6" w14:textId="115D072E" w:rsidR="009A6413" w:rsidRPr="007C4329" w:rsidRDefault="009A6413" w:rsidP="00AA6C11">
      <w:pPr>
        <w:pStyle w:val="FootnoteText"/>
        <w:spacing w:before="60" w:after="60"/>
        <w:jc w:val="both"/>
      </w:pPr>
      <w:r w:rsidRPr="007C4329">
        <w:rPr>
          <w:rStyle w:val="FootnoteReference"/>
        </w:rPr>
        <w:footnoteRef/>
      </w:r>
      <w:r w:rsidRPr="007C4329">
        <w:t xml:space="preserve"> </w:t>
      </w:r>
      <w:r>
        <w:t xml:space="preserve">Như: (i) </w:t>
      </w:r>
      <w:r w:rsidRPr="007C4329">
        <w:t xml:space="preserve">Đã tổ chức 03 Hội nghị </w:t>
      </w:r>
      <w:r w:rsidRPr="007C4329">
        <w:rPr>
          <w:spacing w:val="-2"/>
        </w:rPr>
        <w:t>“Bồi dưỡng, tập huấn nghiệp vụ kiểm tra công tác đăng ký biện pháp bảo đảm bằng quyền sử dụng đất, tài sản gắn liền với đất”</w:t>
      </w:r>
      <w:r>
        <w:rPr>
          <w:spacing w:val="-2"/>
        </w:rPr>
        <w:t xml:space="preserve"> cho các cơ quan có thẩm quyền quản lý nhà nước và cơ quan có thẩm quyền đăng ký biện pháp bảo đảm bằng sử dụng đất, tài sản gắn liền với đất của 63/63 thành, phố trực thuộc Trung ương; (ii) Tập huấn nghiệp vụ, kỹ năng giải quyết công việc cho viên chức, người lao động tại các Trung tâm Đăng ký; (iii) Hướng dẫn chuyên môn, nghiệp vụ cho các địa phương về công tác đăng ký biện pháp bảo đảm (Bình Phước, Tiền Giang, Sơn La, Bến Tre, Ninh Thuận, Quảng Ninh, Sóc Trăng, Tuyên Quang…</w:t>
      </w:r>
      <w:r w:rsidR="00AD31C8" w:rsidRPr="00D32C9E">
        <w:rPr>
          <w:spacing w:val="-2"/>
        </w:rPr>
        <w:t>)</w:t>
      </w:r>
    </w:p>
  </w:footnote>
  <w:footnote w:id="76">
    <w:p w14:paraId="576DB243" w14:textId="77777777" w:rsidR="009A6413" w:rsidRPr="006D42AE" w:rsidRDefault="009A6413" w:rsidP="00AA6C11">
      <w:pPr>
        <w:pStyle w:val="FootnoteText"/>
        <w:spacing w:before="60" w:after="60"/>
        <w:jc w:val="both"/>
      </w:pPr>
      <w:r w:rsidRPr="006D42AE">
        <w:rPr>
          <w:rStyle w:val="FootnoteReference"/>
        </w:rPr>
        <w:footnoteRef/>
      </w:r>
      <w:r w:rsidRPr="006D42AE">
        <w:t xml:space="preserve"> Như: </w:t>
      </w:r>
      <w:r w:rsidRPr="006D42AE">
        <w:rPr>
          <w:lang w:val="pt-BR"/>
        </w:rPr>
        <w:t>(i) Hoàn thành việc kết nối, chia sẻ dữ liệu thông tin về đăng ký biện pháp bảo đảm bằng phương tiện giao thông cơ giới đường bộ với Hệ thống Đăng ký xe của Bộ Công an; (ii) Hoàn thành việc tích hợp thêm kênh thanh toán bằng mã QR-Code trên Hệ thống thanh toán trực tuyến Keypay</w:t>
      </w:r>
      <w:r>
        <w:rPr>
          <w:lang w:val="pt-BR"/>
        </w:rPr>
        <w:t>.</w:t>
      </w:r>
    </w:p>
  </w:footnote>
  <w:footnote w:id="77">
    <w:p w14:paraId="265C8A0F" w14:textId="184DDDB8" w:rsidR="009A6413" w:rsidRPr="00E97AFF" w:rsidRDefault="009A6413" w:rsidP="00AA6C11">
      <w:pPr>
        <w:pStyle w:val="FootnoteText"/>
        <w:spacing w:before="60" w:after="60"/>
        <w:jc w:val="both"/>
        <w:rPr>
          <w:color w:val="000000" w:themeColor="text1"/>
        </w:rPr>
      </w:pPr>
      <w:r w:rsidRPr="00E97AFF">
        <w:rPr>
          <w:rStyle w:val="FootnoteReference"/>
          <w:color w:val="000000" w:themeColor="text1"/>
        </w:rPr>
        <w:footnoteRef/>
      </w:r>
      <w:r w:rsidRPr="00E97AFF">
        <w:rPr>
          <w:color w:val="000000" w:themeColor="text1"/>
        </w:rPr>
        <w:t xml:space="preserve"> Gồm: (i) Phiếu đăng ký biện pháp bảo đảm, hợp đồng, thông báo kê biên: </w:t>
      </w:r>
      <w:r w:rsidRPr="00E97AFF">
        <w:rPr>
          <w:b/>
          <w:color w:val="000000" w:themeColor="text1"/>
        </w:rPr>
        <w:t>416.436</w:t>
      </w:r>
      <w:r w:rsidRPr="00E97AFF">
        <w:rPr>
          <w:color w:val="000000" w:themeColor="text1"/>
        </w:rPr>
        <w:t xml:space="preserve"> phiếu; (ii) Phiếu cung cấp thông tin về biện pháp bảo đảm, hợp đồng, thông báo việc kê biên tài sản để </w:t>
      </w:r>
      <w:r w:rsidR="00474CA2" w:rsidRPr="009F7C06">
        <w:rPr>
          <w:color w:val="000000" w:themeColor="text1"/>
        </w:rPr>
        <w:t>THADS</w:t>
      </w:r>
      <w:r w:rsidRPr="00E97AFF">
        <w:rPr>
          <w:color w:val="000000" w:themeColor="text1"/>
        </w:rPr>
        <w:t xml:space="preserve">: </w:t>
      </w:r>
      <w:r w:rsidRPr="00E97AFF">
        <w:rPr>
          <w:b/>
          <w:color w:val="000000" w:themeColor="text1"/>
        </w:rPr>
        <w:t>9.228</w:t>
      </w:r>
      <w:r w:rsidRPr="00E97AFF">
        <w:rPr>
          <w:color w:val="000000" w:themeColor="text1"/>
        </w:rPr>
        <w:t xml:space="preserve"> phiếu; (iii) Phiếu yêu cầu thông báo về việc thế chấp phương tiện giao thông: </w:t>
      </w:r>
      <w:r w:rsidRPr="00E97AFF">
        <w:rPr>
          <w:b/>
          <w:color w:val="000000" w:themeColor="text1"/>
        </w:rPr>
        <w:t>194.077</w:t>
      </w:r>
      <w:r w:rsidRPr="00E97AFF">
        <w:rPr>
          <w:color w:val="000000" w:themeColor="text1"/>
        </w:rPr>
        <w:t xml:space="preserve"> phiếu.</w:t>
      </w:r>
    </w:p>
  </w:footnote>
  <w:footnote w:id="78">
    <w:p w14:paraId="4729337F" w14:textId="40802597" w:rsidR="009A6413" w:rsidRPr="00A762F7" w:rsidRDefault="009A6413" w:rsidP="00AA6C11">
      <w:pPr>
        <w:pStyle w:val="FootnoteText"/>
        <w:spacing w:before="60" w:after="60"/>
        <w:jc w:val="both"/>
        <w:rPr>
          <w:color w:val="000000" w:themeColor="text1"/>
        </w:rPr>
      </w:pPr>
      <w:r w:rsidRPr="00A762F7">
        <w:rPr>
          <w:rStyle w:val="FootnoteReference"/>
          <w:color w:val="000000" w:themeColor="text1"/>
        </w:rPr>
        <w:footnoteRef/>
      </w:r>
      <w:r w:rsidRPr="00A762F7">
        <w:rPr>
          <w:color w:val="000000" w:themeColor="text1"/>
        </w:rPr>
        <w:t xml:space="preserve"> Theo số liệu thống kê, trong 6 tháng đầu năm, Bộ Tư pháp đã phát hành </w:t>
      </w:r>
      <w:r w:rsidRPr="00A762F7">
        <w:rPr>
          <w:b/>
          <w:color w:val="000000" w:themeColor="text1"/>
        </w:rPr>
        <w:t>747</w:t>
      </w:r>
      <w:r w:rsidRPr="00A762F7">
        <w:rPr>
          <w:color w:val="000000" w:themeColor="text1"/>
        </w:rPr>
        <w:t xml:space="preserve"> </w:t>
      </w:r>
      <w:r w:rsidRPr="00A762F7">
        <w:rPr>
          <w:color w:val="000000" w:themeColor="text1"/>
          <w:lang w:val="pt-BR"/>
        </w:rPr>
        <w:t xml:space="preserve">văn bản cung cấp thông tin về biện pháp bảo đảm bằng động sản và cấp mã số sử dụng cơ sở dữ liệu về biện pháp bảo đảm cho </w:t>
      </w:r>
      <w:r w:rsidRPr="00A762F7">
        <w:rPr>
          <w:b/>
          <w:color w:val="000000" w:themeColor="text1"/>
          <w:lang w:val="pt-BR"/>
        </w:rPr>
        <w:t>707</w:t>
      </w:r>
      <w:r w:rsidRPr="00A762F7">
        <w:rPr>
          <w:color w:val="000000" w:themeColor="text1"/>
          <w:lang w:val="pt-BR"/>
        </w:rPr>
        <w:t xml:space="preserve"> cho các cơ quan có thẩm quyền, người có thẩm quyền</w:t>
      </w:r>
      <w:r>
        <w:rPr>
          <w:color w:val="000000" w:themeColor="text1"/>
        </w:rPr>
        <w:t>, như: Tòa án nhân dân, Viện Kiểm sát nhân dân các cấp, các cơ quan điều tra, cơ quan thi hành án dân sự, cơ quan thuế…</w:t>
      </w:r>
    </w:p>
  </w:footnote>
  <w:footnote w:id="79">
    <w:p w14:paraId="12A96502" w14:textId="77777777" w:rsidR="009A6413" w:rsidRPr="005B5F68" w:rsidRDefault="009A6413" w:rsidP="005B5F68">
      <w:pPr>
        <w:pStyle w:val="FootnoteText"/>
        <w:spacing w:before="60" w:after="60"/>
        <w:jc w:val="both"/>
      </w:pPr>
      <w:r w:rsidRPr="005B5F68">
        <w:rPr>
          <w:rStyle w:val="FootnoteReference"/>
        </w:rPr>
        <w:footnoteRef/>
      </w:r>
      <w:r w:rsidRPr="005B5F68">
        <w:t xml:space="preserve"> Xây dựng Bộ tài liệu phục vụ hoạt động tuyên truyền, phổ biến và tổ chức tuyên truyền, phổ biến pháp luật về trách nhiệm bồi thường của Nhà nước tại các tỉnh: Phú Thọ, Hòa Bình, Cao Bằng.</w:t>
      </w:r>
    </w:p>
  </w:footnote>
  <w:footnote w:id="80">
    <w:p w14:paraId="0794B75A" w14:textId="2D105B85" w:rsidR="009A6413" w:rsidRPr="005B5F68" w:rsidRDefault="009A6413" w:rsidP="005B5F68">
      <w:pPr>
        <w:pStyle w:val="FootnoteText"/>
        <w:spacing w:before="60" w:after="60"/>
        <w:jc w:val="both"/>
      </w:pPr>
      <w:r w:rsidRPr="005B5F68">
        <w:rPr>
          <w:rStyle w:val="FootnoteReference"/>
        </w:rPr>
        <w:footnoteRef/>
      </w:r>
      <w:r w:rsidRPr="005B5F68">
        <w:t xml:space="preserve"> </w:t>
      </w:r>
      <w:r w:rsidRPr="005B5F68">
        <w:rPr>
          <w:spacing w:val="-2"/>
        </w:rPr>
        <w:t xml:space="preserve">Tổ chức </w:t>
      </w:r>
      <w:r w:rsidRPr="005B5F68">
        <w:rPr>
          <w:lang w:val="fr-FR"/>
        </w:rPr>
        <w:t>03 lớp tập huấn</w:t>
      </w:r>
      <w:r w:rsidRPr="005B5F68">
        <w:rPr>
          <w:spacing w:val="-2"/>
        </w:rPr>
        <w:t xml:space="preserve"> cho đội ngũ công chức thực hiện công tác bồi thường nhà nước tại</w:t>
      </w:r>
      <w:r w:rsidR="00006754">
        <w:rPr>
          <w:spacing w:val="-2"/>
        </w:rPr>
        <w:t xml:space="preserve"> </w:t>
      </w:r>
      <w:r w:rsidR="00006754" w:rsidRPr="009F7C06">
        <w:rPr>
          <w:spacing w:val="-2"/>
        </w:rPr>
        <w:t>các tỉnh</w:t>
      </w:r>
      <w:r w:rsidRPr="005B5F68">
        <w:rPr>
          <w:spacing w:val="-2"/>
        </w:rPr>
        <w:t xml:space="preserve"> Tuyên Quang, Hải Dương</w:t>
      </w:r>
      <w:r>
        <w:rPr>
          <w:spacing w:val="-2"/>
        </w:rPr>
        <w:t>;</w:t>
      </w:r>
      <w:r w:rsidRPr="005B5F68">
        <w:rPr>
          <w:spacing w:val="-2"/>
        </w:rPr>
        <w:t xml:space="preserve"> đồng thời</w:t>
      </w:r>
      <w:r>
        <w:rPr>
          <w:spacing w:val="-2"/>
        </w:rPr>
        <w:t>,</w:t>
      </w:r>
      <w:r w:rsidRPr="005B5F68">
        <w:rPr>
          <w:spacing w:val="-2"/>
        </w:rPr>
        <w:t xml:space="preserve"> cử </w:t>
      </w:r>
      <w:r w:rsidRPr="005B5F68">
        <w:rPr>
          <w:spacing w:val="-4"/>
        </w:rPr>
        <w:t>báo cáo viên cho Hội nghị tập huấn nghiệp vụ do các tỉnh Thái Bình, Đồng Tháp, Hưng Yên, An Giang tổ chức…</w:t>
      </w:r>
    </w:p>
  </w:footnote>
  <w:footnote w:id="81">
    <w:p w14:paraId="6F4A9EF5" w14:textId="0BF751CB" w:rsidR="009A6413" w:rsidRPr="005B5F68" w:rsidRDefault="009A6413" w:rsidP="005B5F68">
      <w:pPr>
        <w:pStyle w:val="FootnoteText"/>
        <w:spacing w:before="60" w:after="60"/>
        <w:jc w:val="both"/>
      </w:pPr>
      <w:r w:rsidRPr="005B5F68">
        <w:rPr>
          <w:rStyle w:val="FootnoteReference"/>
        </w:rPr>
        <w:footnoteRef/>
      </w:r>
      <w:r w:rsidRPr="005B5F68">
        <w:t xml:space="preserve"> Như: </w:t>
      </w:r>
      <w:r w:rsidRPr="005B5F68">
        <w:rPr>
          <w:spacing w:val="-4"/>
        </w:rPr>
        <w:t>(i) t</w:t>
      </w:r>
      <w:r w:rsidRPr="005B5F68">
        <w:rPr>
          <w:spacing w:val="-2"/>
        </w:rPr>
        <w:t xml:space="preserve">ổ chức 07 đoàn kiểm tra công tác bồi thường nhà nước tại 07 địa phương </w:t>
      </w:r>
      <w:r w:rsidRPr="005B5F68">
        <w:rPr>
          <w:i/>
          <w:spacing w:val="-2"/>
        </w:rPr>
        <w:t>(trong đó có 04 đoàn kiểm tra định kỳ tại các tỉnh Vĩnh Phúc, Ninh Bình, Thanh Hóa Lạng Sơn; 01 đoàn kiểm tra đột xuất tại tỉnh Sơn La; 02 đoàn kiểm tra liên ngành tại tỉnh An Giang và Gia Lai)</w:t>
      </w:r>
      <w:r w:rsidRPr="005B5F68">
        <w:rPr>
          <w:spacing w:val="-2"/>
        </w:rPr>
        <w:t xml:space="preserve">; (ii) </w:t>
      </w:r>
      <w:r w:rsidRPr="005B5F68">
        <w:rPr>
          <w:bCs/>
        </w:rPr>
        <w:t>ban hành văn bản gửi 03 địa phương đề nghị theo dõi, nắm bắt thông tin và kịp thời thực hiện hướng dẫn người bị thiệt hại thực hiện thủ tục yêu cầu bồi thường trong trường hợp có yêu</w:t>
      </w:r>
      <w:r>
        <w:rPr>
          <w:bCs/>
        </w:rPr>
        <w:t xml:space="preserve"> cầu đối với 04 vụ việc tại Thành phố </w:t>
      </w:r>
      <w:r w:rsidRPr="005B5F68">
        <w:rPr>
          <w:bCs/>
        </w:rPr>
        <w:t xml:space="preserve">Hà Nội, Cần Thơ và Đắk Nông); (iii) </w:t>
      </w:r>
      <w:r w:rsidRPr="005B5F68">
        <w:rPr>
          <w:spacing w:val="-2"/>
        </w:rPr>
        <w:t>theo dõi, hướng dẫn, đôn đốc giải quyết đối với 42 vụ việc giải quyết bồi thường kéo dài chuyển sang từ năm 2023</w:t>
      </w:r>
      <w:r w:rsidRPr="005B5F68">
        <w:t xml:space="preserve">. </w:t>
      </w:r>
    </w:p>
  </w:footnote>
  <w:footnote w:id="82">
    <w:p w14:paraId="1CC0FDBD" w14:textId="225FB988" w:rsidR="009A6413" w:rsidRPr="005B5F68" w:rsidRDefault="009A6413" w:rsidP="005B5F68">
      <w:pPr>
        <w:pStyle w:val="FootnoteText"/>
        <w:spacing w:before="60" w:after="60"/>
        <w:jc w:val="both"/>
      </w:pPr>
      <w:r w:rsidRPr="005B5F68">
        <w:rPr>
          <w:rStyle w:val="FootnoteReference"/>
        </w:rPr>
        <w:footnoteRef/>
      </w:r>
      <w:r w:rsidRPr="005B5F68">
        <w:t xml:space="preserve"> </w:t>
      </w:r>
      <w:r w:rsidRPr="005B5F68">
        <w:rPr>
          <w:bCs/>
        </w:rPr>
        <w:t xml:space="preserve">Trong 6 tháng đầu năm, Bộ đã tiếp nhận </w:t>
      </w:r>
      <w:r w:rsidRPr="005B5F68">
        <w:t>52 lượt kiến nghị của 39 trường hợp, đã</w:t>
      </w:r>
      <w:r w:rsidRPr="005B5F68">
        <w:rPr>
          <w:bCs/>
        </w:rPr>
        <w:t xml:space="preserve"> giải quyết 47 kiến nghị của 34 trường hợp, ban hành 40 văn bản; còn 05 trường hợp đang nghiên cứu, giải quyết</w:t>
      </w:r>
      <w:r w:rsidRPr="005B5F68">
        <w:t>.</w:t>
      </w:r>
    </w:p>
  </w:footnote>
  <w:footnote w:id="83">
    <w:p w14:paraId="32D30252" w14:textId="4AABA002" w:rsidR="009A6413" w:rsidRPr="005B5F68" w:rsidRDefault="009A6413" w:rsidP="005225CC">
      <w:pPr>
        <w:pStyle w:val="FootnoteText"/>
        <w:spacing w:before="60" w:after="60"/>
        <w:jc w:val="both"/>
      </w:pPr>
      <w:r w:rsidRPr="005B5F68">
        <w:rPr>
          <w:rStyle w:val="FootnoteReference"/>
        </w:rPr>
        <w:footnoteRef/>
      </w:r>
      <w:r w:rsidRPr="005B5F68">
        <w:t xml:space="preserve"> Như: (i) Phối hợp với Bộ Tài chính xây dựng Quy chế phối hợp trong công tác bồi thường nhà nước; (ii) Phối hợp Tòa án nhân dân tối cao, Viện Kiểm sát nhân dân tối cao, Bộ Công an, Bộ Tài chính để chuẩn bị các nội dung, điều kiện cần thiết phục vụ Đoàn Kiểm tra liên ngành về công tác bồi thường nhà nước năm 2024; (ii) Phối hợp với Tòa án nhân dân tối cao, Viện Kiểm sát nhân dân tối cao, Bộ Công an để trao đổi, thống nhất về một số nội dung liên quan đến công tác bồi thường nhà nước đối với vụ việc xem xét trách nhiệm hoàn trả của Cục THADS tỉnh Bình Định; Vụ việc </w:t>
      </w:r>
      <w:r>
        <w:t>của ông Lâm Hồng Sơn, trú tại Thành phố</w:t>
      </w:r>
      <w:r w:rsidRPr="005B5F68">
        <w:t xml:space="preserve"> Hồ Chí Minh…</w:t>
      </w:r>
    </w:p>
  </w:footnote>
  <w:footnote w:id="84">
    <w:p w14:paraId="58860A5D" w14:textId="148224F1" w:rsidR="009A6413" w:rsidRPr="005B5F68" w:rsidRDefault="009A6413" w:rsidP="005225CC">
      <w:pPr>
        <w:pStyle w:val="FootnoteText"/>
        <w:spacing w:before="60" w:after="60"/>
        <w:jc w:val="both"/>
      </w:pPr>
      <w:r w:rsidRPr="005B5F68">
        <w:rPr>
          <w:rStyle w:val="FootnoteReference"/>
        </w:rPr>
        <w:footnoteRef/>
      </w:r>
      <w:r w:rsidRPr="005B5F68">
        <w:t xml:space="preserve"> Như: </w:t>
      </w:r>
      <w:r w:rsidRPr="005B5F68">
        <w:rPr>
          <w:lang w:val="vi-VN"/>
        </w:rPr>
        <w:t xml:space="preserve">(i) Ban hành Thông tư số 03/2024/TT-BTP ngày 15/5/2024 </w:t>
      </w:r>
      <w:r>
        <w:t xml:space="preserve">của Bộ trưởng Bộ Tư pháp </w:t>
      </w:r>
      <w:r w:rsidRPr="005B5F68">
        <w:rPr>
          <w:lang w:val="vi-VN"/>
        </w:rPr>
        <w:t>sửa đổi, bổ sung 08 thông tư liên quan đến thủ tục hành chính trong lĩnh vực bổ trợ tư pháp và 08 Quyết định công bố thủ tục hành chính được sửa đổi, bổ sung; (ii) Đang xây dựng Hồ sơ đề nghị xây dựng Luật Luật sư (sửa đổi); Hồ sơ đề nghị xây dựng Luật Giám định tư pháp (sửa đổi); (iii) Dự thảo Quyết định sửa đổi Quyết định số 01/2014/QĐ-TTg ngày 01/01/2014 của Thủ tướng Chính phủ về chế độ bồi dưỡng giám định tư pháp; Nghị định sửa đổi, bổ sung Nghị định số 08/2020/NĐ-CP ngày 08/01/2020 của Chính phủ quy định về tổ chức và hoạt động Thừa phát lại; Nghị định sửa đổi, bổ sung 04 nghị định liên quan đến thủ tục hành chính; (iv) Dự thảo Thông tư hướng dẫn về khung giá dịch vụ đấu giá tài sản theo Luật Giá; Thông tư sửa đổi, bổ sung Thông tư số 02/2022/TT-BTP hướng dẫn lựa chọn tổ chức đấu giá tài sản; Thông tư về quy định tiêu chuẩn, điều kiện xét thăng hạng đối với các chức danh nghề nghiệp hỗ trợ pháp lý, hỗ trợ nghiệp vụ trong lĩnh vực công chứng, đấu giá tài sản và trợ giúp pháp lý; Thông tư quy định mã số, tiêu chuẩn chức danh nghề nghiệp công chứng viên, đấu giá viên, hỗ trợ pháp lý và hỗ trợ nghiệp vụ trong lĩnh vực công chứng, đấu giá tài sản và trợ giúp pháp lý”</w:t>
      </w:r>
      <w:r w:rsidRPr="005B5F68">
        <w:t>.</w:t>
      </w:r>
    </w:p>
  </w:footnote>
  <w:footnote w:id="85">
    <w:p w14:paraId="4FE88FC6" w14:textId="48B26F01" w:rsidR="009A6413" w:rsidRPr="00491842" w:rsidRDefault="009A6413" w:rsidP="005225CC">
      <w:pPr>
        <w:pStyle w:val="FootnoteText"/>
        <w:spacing w:before="60" w:after="60"/>
        <w:jc w:val="both"/>
        <w:rPr>
          <w:color w:val="000000" w:themeColor="text1"/>
          <w:spacing w:val="-6"/>
        </w:rPr>
      </w:pPr>
      <w:r w:rsidRPr="00491842">
        <w:rPr>
          <w:rStyle w:val="FootnoteReference"/>
          <w:color w:val="000000" w:themeColor="text1"/>
          <w:spacing w:val="-6"/>
        </w:rPr>
        <w:footnoteRef/>
      </w:r>
      <w:r w:rsidRPr="00491842">
        <w:rPr>
          <w:color w:val="000000" w:themeColor="text1"/>
          <w:spacing w:val="-6"/>
        </w:rPr>
        <w:t xml:space="preserve"> Đã tổ chức Đoàn thanh tra về lĩnh vực công chứng tại Bắc Giang, Đoàn Thanh tra về hoạt động đấu giá tại Hải Dương…</w:t>
      </w:r>
    </w:p>
  </w:footnote>
  <w:footnote w:id="86">
    <w:p w14:paraId="4A53C16D" w14:textId="423BE813" w:rsidR="009A6413" w:rsidRPr="004D432E" w:rsidRDefault="009A6413" w:rsidP="009779D3">
      <w:pPr>
        <w:pStyle w:val="FootnoteText"/>
        <w:spacing w:before="60" w:after="60"/>
        <w:jc w:val="both"/>
        <w:rPr>
          <w:color w:val="000000" w:themeColor="text1"/>
          <w:spacing w:val="-4"/>
        </w:rPr>
      </w:pPr>
      <w:r w:rsidRPr="004D432E">
        <w:rPr>
          <w:rStyle w:val="FootnoteReference"/>
          <w:color w:val="000000" w:themeColor="text1"/>
          <w:spacing w:val="-4"/>
        </w:rPr>
        <w:footnoteRef/>
      </w:r>
      <w:r w:rsidRPr="004D432E">
        <w:rPr>
          <w:color w:val="000000" w:themeColor="text1"/>
          <w:spacing w:val="-4"/>
        </w:rPr>
        <w:t xml:space="preserve"> Như: Tổ chức </w:t>
      </w:r>
      <w:r w:rsidRPr="004D432E">
        <w:rPr>
          <w:color w:val="000000" w:themeColor="text1"/>
          <w:spacing w:val="-4"/>
          <w:shd w:val="clear" w:color="auto" w:fill="FFFFFF"/>
          <w:lang w:val="vi-VN"/>
        </w:rPr>
        <w:t>tọa đàm, hội nghị tập huấn nâng cao bản lĩnh chính trị, đạo đức nghề nghiệp của luật sư trong giai đoạn hiện nay</w:t>
      </w:r>
      <w:r w:rsidRPr="004D432E">
        <w:rPr>
          <w:color w:val="000000" w:themeColor="text1"/>
          <w:spacing w:val="-4"/>
          <w:shd w:val="clear" w:color="auto" w:fill="FFFFFF"/>
        </w:rPr>
        <w:t xml:space="preserve">; </w:t>
      </w:r>
      <w:r w:rsidRPr="004D432E">
        <w:rPr>
          <w:color w:val="000000" w:themeColor="text1"/>
          <w:spacing w:val="-4"/>
          <w:lang w:val="vi-VN"/>
        </w:rPr>
        <w:t>tổ chức 01 hội thảo về đánh giá thực tiễn thi hành Luật Luật sư và chia sẻ kinh nghiệm của Nhật Bản về luật sư; tổ chức các hội thảo chuyên sâu  về kỹ năng của luật sư, kinh nghiệm xử lý các vấn đề pháp lý quốc tế</w:t>
      </w:r>
      <w:r w:rsidRPr="004D432E">
        <w:rPr>
          <w:color w:val="000000" w:themeColor="text1"/>
          <w:spacing w:val="-4"/>
        </w:rPr>
        <w:t>…</w:t>
      </w:r>
    </w:p>
  </w:footnote>
  <w:footnote w:id="87">
    <w:p w14:paraId="485A0E18" w14:textId="58653681" w:rsidR="009A6413" w:rsidRPr="00491842" w:rsidRDefault="009A6413" w:rsidP="009779D3">
      <w:pPr>
        <w:pStyle w:val="FootnoteText"/>
        <w:spacing w:before="60" w:after="60"/>
        <w:jc w:val="both"/>
        <w:rPr>
          <w:color w:val="000000" w:themeColor="text1"/>
        </w:rPr>
      </w:pPr>
      <w:r w:rsidRPr="00491842">
        <w:rPr>
          <w:rStyle w:val="FootnoteReference"/>
          <w:color w:val="000000" w:themeColor="text1"/>
        </w:rPr>
        <w:footnoteRef/>
      </w:r>
      <w:r w:rsidRPr="00491842">
        <w:rPr>
          <w:color w:val="000000" w:themeColor="text1"/>
        </w:rPr>
        <w:t xml:space="preserve"> </w:t>
      </w:r>
      <w:r w:rsidRPr="00491842">
        <w:rPr>
          <w:color w:val="000000" w:themeColor="text1"/>
          <w:lang w:val="vi-VN"/>
        </w:rPr>
        <w:t>Công văn số 2402/BTP-BTTP ngày 13/5/2024 gửi Sở Tư pháp các tỉnh, thành phố trực thuộc Trung ương đề nghị thực hiện một số nhiệm vụ trong lĩnh vực công chứng, theo đó đề nghị Sở Tư pháp các địa phương tiếp tục chỉ đạo, quán triệt các tổ chức hành nghề công chứng trên địa bàn thực hiện nghiêm các quy định về trình tự, thủ tục công chứng hợp đồng, giao dịch và hướng dẫn người yêu cầu công chứng kê đúng giá thực tế mua bán để làm căn cứ tính thuế theo quy định của pháp luật</w:t>
      </w:r>
      <w:r w:rsidRPr="00491842">
        <w:rPr>
          <w:color w:val="000000" w:themeColor="text1"/>
        </w:rPr>
        <w:t>.</w:t>
      </w:r>
    </w:p>
  </w:footnote>
  <w:footnote w:id="88">
    <w:p w14:paraId="0A777898" w14:textId="6A74415E" w:rsidR="009A6413" w:rsidRPr="006C1EE0" w:rsidRDefault="009A6413" w:rsidP="00553C38">
      <w:pPr>
        <w:pStyle w:val="FootnoteText"/>
        <w:spacing w:before="60" w:after="60"/>
        <w:jc w:val="both"/>
      </w:pPr>
      <w:r w:rsidRPr="006C1EE0">
        <w:rPr>
          <w:rStyle w:val="FootnoteReference"/>
        </w:rPr>
        <w:footnoteRef/>
      </w:r>
      <w:r w:rsidRPr="006C1EE0">
        <w:t xml:space="preserve"> Như: Bắc Giang, Quảng Ninh, Hậu Giang, Thái Nguyên, Phú Thọ, Quảng Nam…</w:t>
      </w:r>
    </w:p>
  </w:footnote>
  <w:footnote w:id="89">
    <w:p w14:paraId="23A2BA3A" w14:textId="72300550" w:rsidR="009A6413" w:rsidRPr="006C1EE0" w:rsidRDefault="009A6413" w:rsidP="00553C38">
      <w:pPr>
        <w:pStyle w:val="FootnoteText"/>
        <w:spacing w:before="60" w:after="60"/>
        <w:jc w:val="both"/>
      </w:pPr>
      <w:r w:rsidRPr="006C1EE0">
        <w:rPr>
          <w:rStyle w:val="FootnoteReference"/>
        </w:rPr>
        <w:footnoteRef/>
      </w:r>
      <w:r>
        <w:t xml:space="preserve"> Như: </w:t>
      </w:r>
      <w:r>
        <w:rPr>
          <w:lang w:val="vi-VN"/>
        </w:rPr>
        <w:t xml:space="preserve">Thái Nguyên, Thành phố Hồ Chí Minh và </w:t>
      </w:r>
      <w:r w:rsidRPr="006C1EE0">
        <w:rPr>
          <w:lang w:val="vi-VN"/>
        </w:rPr>
        <w:t>Đồng Nai</w:t>
      </w:r>
      <w:r w:rsidRPr="006C1EE0">
        <w:t>.</w:t>
      </w:r>
    </w:p>
  </w:footnote>
  <w:footnote w:id="90">
    <w:p w14:paraId="254DF475" w14:textId="7E3F89C5" w:rsidR="009A6413" w:rsidRPr="006C1EE0" w:rsidRDefault="009A6413" w:rsidP="00AA6C11">
      <w:pPr>
        <w:pStyle w:val="FootnoteText"/>
        <w:spacing w:before="60" w:after="60"/>
        <w:jc w:val="both"/>
        <w:rPr>
          <w:lang w:val="nl-NL"/>
        </w:rPr>
      </w:pPr>
      <w:r w:rsidRPr="006C1EE0">
        <w:rPr>
          <w:rStyle w:val="FootnoteReference"/>
        </w:rPr>
        <w:footnoteRef/>
      </w:r>
      <w:r w:rsidRPr="006C1EE0">
        <w:t xml:space="preserve"> Như: (i) </w:t>
      </w:r>
      <w:r w:rsidRPr="006C1EE0">
        <w:rPr>
          <w:lang w:val="nl-NL"/>
        </w:rPr>
        <w:t>Hướng dẫn, theo dõi việc triển khai Luật TGPL và các văn bản hướng dẫn thi hành ở 63 địa phương trong toàn quốc; (ii) Việc thực hiện các Bộ luật và Luật có liên quan đến hoạt động TGPL; (iii) Hướng dẫn, theo dõi việc thực hiện pháp luật về TGPL của các tổ chức chính trị - xã hội; tổ chức chính trị</w:t>
      </w:r>
      <w:r w:rsidR="00B74EDB" w:rsidRPr="001C7F0E">
        <w:rPr>
          <w:lang w:val="nl-NL"/>
        </w:rPr>
        <w:t xml:space="preserve"> -</w:t>
      </w:r>
      <w:r w:rsidRPr="006C1EE0">
        <w:rPr>
          <w:lang w:val="nl-NL"/>
        </w:rPr>
        <w:t xml:space="preserve"> xã hội - nghề nghiệp; tổ chức xã hội - nghề nghiệp; (iv) Thường xuyên theo dõi, hướng dẫn các địa phương trong việc triển khai Luật TGPL và các văn bản hướng dẫn thi hành qua nhiều kênh: qua các báo cáo, điện thoại, email...</w:t>
      </w:r>
    </w:p>
  </w:footnote>
  <w:footnote w:id="91">
    <w:p w14:paraId="79AD2A30" w14:textId="0A5F025A" w:rsidR="009A6413" w:rsidRPr="0023413A" w:rsidRDefault="009A6413" w:rsidP="00AA6C11">
      <w:pPr>
        <w:pStyle w:val="FootnoteText"/>
        <w:spacing w:before="60" w:after="60"/>
        <w:jc w:val="both"/>
      </w:pPr>
      <w:r w:rsidRPr="006C1EE0">
        <w:rPr>
          <w:rStyle w:val="FootnoteReference"/>
        </w:rPr>
        <w:footnoteRef/>
      </w:r>
      <w:r w:rsidRPr="006C1EE0">
        <w:t xml:space="preserve"> Như: (i) Ban hành các Quyết định số 38/QĐ-HĐPH ngày 11/01/2024 của Hội đồng phối hợp liên ngành về TGPL trong hoạt động tố tụng ở Trung ương ban hành Kế hoạch phối hợp liên ngành về TGPL trong hoạt động tố tụng năm 2024;; Quyết định số 53/QĐ-BTP ngày 15/01/2024 của Bộ trưởng Bộ Tư pháp ban hành Kế hoạch triển khai thực hiện chính sách TGPL đối với người khuyết tật, người khuyết tật có khó khăn về tài chính năm 2024; Quyết định số 172/QĐ-BTP ngày 16/02/2024 về việc công bố thủ tục hành chính được sửa đổi, bổ sung trong lĩnh vực TGPL thuộc phạm vi chức năng quản lý của Bộ Tư pháp; (ii) Xây dựng, hoàn thiện Thông tư quy định tiêu chuẩn, điều </w:t>
      </w:r>
      <w:r w:rsidRPr="0023413A">
        <w:t xml:space="preserve">kiện xét thăng hạng chức danh nghề nghiệp viên chức trợ giúp viên pháp lý; (iii) Nghiên cứu, xây dựng </w:t>
      </w:r>
      <w:r w:rsidRPr="0023413A">
        <w:rPr>
          <w:color w:val="000000"/>
          <w:lang w:val="vi-VN"/>
        </w:rPr>
        <w:t xml:space="preserve">Nghị định sửa đổi, bổ sung một số </w:t>
      </w:r>
      <w:r w:rsidRPr="0023413A">
        <w:rPr>
          <w:color w:val="000000"/>
        </w:rPr>
        <w:t>đ</w:t>
      </w:r>
      <w:r w:rsidRPr="0023413A">
        <w:rPr>
          <w:color w:val="000000"/>
          <w:lang w:val="vi-VN"/>
        </w:rPr>
        <w:t>iều của Nghị định số 144/2017/NĐ-CP</w:t>
      </w:r>
      <w:r w:rsidRPr="0023413A">
        <w:rPr>
          <w:color w:val="000000"/>
        </w:rPr>
        <w:t xml:space="preserve"> của Chính phủ; (iv) Xây dựng </w:t>
      </w:r>
      <w:r w:rsidRPr="0023413A">
        <w:rPr>
          <w:color w:val="000000"/>
          <w:lang w:val="nl-NL"/>
        </w:rPr>
        <w:t xml:space="preserve">Đề án </w:t>
      </w:r>
      <w:r w:rsidRPr="0023413A">
        <w:rPr>
          <w:i/>
          <w:iCs/>
          <w:color w:val="000000"/>
          <w:lang w:val="nl-NL"/>
        </w:rPr>
        <w:t>“Nâng cao vai trò, hiện đại hóa, phát triển TGPL đến năm 2030, tầm nhìn đến năm 2045”</w:t>
      </w:r>
      <w:r>
        <w:rPr>
          <w:color w:val="000000"/>
          <w:lang w:val="nl-NL"/>
        </w:rPr>
        <w:t>...</w:t>
      </w:r>
    </w:p>
  </w:footnote>
  <w:footnote w:id="92">
    <w:p w14:paraId="44EE1CD9" w14:textId="7D2A9BDA" w:rsidR="009A6413" w:rsidRPr="004E391E" w:rsidRDefault="009A6413" w:rsidP="00AA6C11">
      <w:pPr>
        <w:pStyle w:val="FootnoteText"/>
        <w:spacing w:before="60" w:after="60"/>
        <w:jc w:val="both"/>
        <w:rPr>
          <w:bCs/>
          <w:lang w:val="nl-NL"/>
        </w:rPr>
      </w:pPr>
      <w:r w:rsidRPr="005E5623">
        <w:rPr>
          <w:rStyle w:val="FootnoteReference"/>
          <w:spacing w:val="-4"/>
        </w:rPr>
        <w:footnoteRef/>
      </w:r>
      <w:r w:rsidRPr="005E5623">
        <w:rPr>
          <w:spacing w:val="-4"/>
        </w:rPr>
        <w:t xml:space="preserve"> Như: (i) Ban hành văn bản gửi </w:t>
      </w:r>
      <w:r w:rsidRPr="005E5623">
        <w:rPr>
          <w:spacing w:val="-4"/>
          <w:lang w:val="nl-NL"/>
        </w:rPr>
        <w:t>Ủy ban nhân dân các tỉnh, thành phố trực thuộc Trung ương về việc hướng dẫn triển khai nội dung TGPL tại Nghị quyết số 01/NQ-CP của Chính phủ; văn bản gửi Sở Tư pháp các tỉnh/thành phố trực thuộc Trung ương về triển khai các nội dung văn bản triển khai nội dung TGPL tại Nghị quyết số 01/NQ-CP; (ii) Kịp thời nắm bắt những khó khăn, vướng mắc, đề xuất, kiến nghị về hoạt động TGPL của địa phương</w:t>
      </w:r>
      <w:r w:rsidRPr="005E5623">
        <w:rPr>
          <w:spacing w:val="-4"/>
          <w:lang w:val="vi-VN"/>
        </w:rPr>
        <w:t xml:space="preserve">; </w:t>
      </w:r>
      <w:r>
        <w:rPr>
          <w:spacing w:val="-4"/>
        </w:rPr>
        <w:t xml:space="preserve">(iii) </w:t>
      </w:r>
      <w:r>
        <w:rPr>
          <w:spacing w:val="-4"/>
          <w:lang w:val="nl-NL"/>
        </w:rPr>
        <w:t>T</w:t>
      </w:r>
      <w:r w:rsidRPr="005E5623">
        <w:rPr>
          <w:spacing w:val="-4"/>
          <w:lang w:val="nl-NL"/>
        </w:rPr>
        <w:t>hực hiện việc theo dõi, giám sát hoạt động của các Trung tâm trong toàn quốc thông qua những vụ việc địa phương cập nhật lên Hệ thống quản lý tổ chức và hoạt động TGPL</w:t>
      </w:r>
      <w:r w:rsidRPr="005E5623">
        <w:rPr>
          <w:spacing w:val="-4"/>
        </w:rPr>
        <w:t xml:space="preserve">; </w:t>
      </w:r>
      <w:r>
        <w:rPr>
          <w:spacing w:val="-4"/>
        </w:rPr>
        <w:t>(iv) T</w:t>
      </w:r>
      <w:r w:rsidRPr="005E5623">
        <w:rPr>
          <w:spacing w:val="-4"/>
          <w:lang w:val="vi-VN"/>
        </w:rPr>
        <w:t xml:space="preserve">heo dõi giải đáp khó khăn vướng mắc của địa phương trong quá trình thực hiện TGPL, triển khai vận hành Hệ thống; </w:t>
      </w:r>
      <w:r>
        <w:rPr>
          <w:spacing w:val="-4"/>
        </w:rPr>
        <w:t>(v) N</w:t>
      </w:r>
      <w:r w:rsidRPr="005E5623">
        <w:rPr>
          <w:spacing w:val="-4"/>
        </w:rPr>
        <w:t>ghiên cứu trả lời vướng mắc về nghiệp vụ TGPL của</w:t>
      </w:r>
      <w:r w:rsidRPr="005E5623">
        <w:rPr>
          <w:spacing w:val="-4"/>
          <w:lang w:val="nl-NL"/>
        </w:rPr>
        <w:t xml:space="preserve"> các</w:t>
      </w:r>
      <w:r>
        <w:rPr>
          <w:spacing w:val="-4"/>
        </w:rPr>
        <w:t xml:space="preserve"> Sở Tư pháp; (vi) </w:t>
      </w:r>
      <w:r>
        <w:rPr>
          <w:bCs/>
          <w:lang w:val="nl-NL"/>
        </w:rPr>
        <w:t>T</w:t>
      </w:r>
      <w:r w:rsidRPr="00AC2C20">
        <w:rPr>
          <w:bCs/>
          <w:lang w:val="nl-NL"/>
        </w:rPr>
        <w:t>ham mưu Lãnh đạo Bộ ký ban hành Quyết định số 1032/QĐ-BTP ngày 04/6/2024 phê duyệt Kế hoạch kiểm tra kết quả tập sự TGPL năm 2024.</w:t>
      </w:r>
      <w:r>
        <w:rPr>
          <w:bCs/>
          <w:lang w:val="nl-NL"/>
        </w:rPr>
        <w:t>..</w:t>
      </w:r>
    </w:p>
  </w:footnote>
  <w:footnote w:id="93">
    <w:p w14:paraId="04A75A7A" w14:textId="5DD721FC" w:rsidR="009A6413" w:rsidRPr="004E391E" w:rsidRDefault="009A6413" w:rsidP="00AA6C11">
      <w:pPr>
        <w:widowControl w:val="0"/>
        <w:autoSpaceDE w:val="0"/>
        <w:autoSpaceDN w:val="0"/>
        <w:spacing w:before="60" w:after="60"/>
        <w:ind w:right="107"/>
        <w:jc w:val="both"/>
        <w:rPr>
          <w:bCs/>
          <w:color w:val="000000" w:themeColor="text1"/>
          <w:sz w:val="20"/>
          <w:szCs w:val="20"/>
          <w:lang w:val="nl-NL"/>
        </w:rPr>
      </w:pPr>
      <w:r w:rsidRPr="004E391E">
        <w:rPr>
          <w:rStyle w:val="FootnoteReference"/>
          <w:color w:val="000000" w:themeColor="text1"/>
          <w:sz w:val="20"/>
          <w:szCs w:val="20"/>
        </w:rPr>
        <w:footnoteRef/>
      </w:r>
      <w:r w:rsidRPr="004E391E">
        <w:rPr>
          <w:color w:val="000000" w:themeColor="text1"/>
          <w:sz w:val="20"/>
          <w:szCs w:val="20"/>
        </w:rPr>
        <w:t xml:space="preserve"> </w:t>
      </w:r>
      <w:r w:rsidRPr="004E391E">
        <w:rPr>
          <w:bCs/>
          <w:color w:val="000000" w:themeColor="text1"/>
          <w:sz w:val="20"/>
          <w:szCs w:val="20"/>
          <w:lang w:val="nl-NL"/>
        </w:rPr>
        <w:t xml:space="preserve">Như: Tổ chức các đợt truyền thông điểm về TGPL </w:t>
      </w:r>
      <w:r w:rsidRPr="004E391E">
        <w:rPr>
          <w:color w:val="000000" w:themeColor="text1"/>
          <w:sz w:val="20"/>
          <w:szCs w:val="20"/>
        </w:rPr>
        <w:t>tại các tỉnh Thanh Hoá, Hải Dương, Yên Bái, Bạc Liêu, Sóc Trăng, Sơn La, Hòa Bình, Long An, Tiền Giang</w:t>
      </w:r>
      <w:r w:rsidRPr="004E391E">
        <w:rPr>
          <w:bCs/>
          <w:color w:val="000000" w:themeColor="text1"/>
          <w:sz w:val="20"/>
          <w:szCs w:val="20"/>
          <w:lang w:val="nl-NL"/>
        </w:rPr>
        <w:t>; xây dựng kịch bản các vụ diễn án về vụ việc TGPL, các tờ gấp pháp luật TGPL; tiếp tục cập nhật, theo dõi các bài viết, bài nghiên cứu và xử lý thông tin liên quan đến TGPL trên các phương tiện truyền thông để đăng tải lên Trang thông tin điện tử TGPL, cũng như kịp thời chỉ đạo các Trung tâm cử người thực hiện TGPL cho người được TGPL khi họ có nhu cầu...</w:t>
      </w:r>
    </w:p>
  </w:footnote>
  <w:footnote w:id="94">
    <w:p w14:paraId="15490E3E" w14:textId="5BF1CA62" w:rsidR="009A6413" w:rsidRPr="009A5AD4" w:rsidRDefault="009A6413" w:rsidP="00AA6C11">
      <w:pPr>
        <w:pStyle w:val="FootnoteText"/>
        <w:spacing w:before="60" w:after="60"/>
        <w:jc w:val="both"/>
        <w:rPr>
          <w:lang w:val="nl-NL"/>
        </w:rPr>
      </w:pPr>
      <w:r>
        <w:rPr>
          <w:rStyle w:val="FootnoteReference"/>
        </w:rPr>
        <w:footnoteRef/>
      </w:r>
      <w:r>
        <w:t xml:space="preserve"> </w:t>
      </w:r>
      <w:r>
        <w:rPr>
          <w:lang w:val="nl-NL"/>
        </w:rPr>
        <w:t>C</w:t>
      </w:r>
      <w:r w:rsidRPr="00F028AA">
        <w:rPr>
          <w:lang w:val="nl-NL"/>
        </w:rPr>
        <w:t>ó 20 tỉnh/thành phố trực cả qua điện thoại và trực tại trụ sở Tòa án; 43 tỉnh/thành phố trực qua điện thoại</w:t>
      </w:r>
      <w:r>
        <w:rPr>
          <w:lang w:val="nl-NL"/>
        </w:rPr>
        <w:t>.</w:t>
      </w:r>
    </w:p>
  </w:footnote>
  <w:footnote w:id="95">
    <w:p w14:paraId="3FA10A5B" w14:textId="494C5388" w:rsidR="009A6413" w:rsidRPr="009A5AD4" w:rsidRDefault="009A6413" w:rsidP="00AA6C11">
      <w:pPr>
        <w:pStyle w:val="FootnoteText"/>
        <w:spacing w:before="60" w:after="60"/>
        <w:jc w:val="both"/>
        <w:rPr>
          <w:lang w:val="nl-NL"/>
        </w:rPr>
      </w:pPr>
      <w:r>
        <w:rPr>
          <w:rStyle w:val="FootnoteReference"/>
        </w:rPr>
        <w:footnoteRef/>
      </w:r>
      <w:r>
        <w:t xml:space="preserve"> </w:t>
      </w:r>
      <w:r>
        <w:rPr>
          <w:lang w:val="nl-NL"/>
        </w:rPr>
        <w:t>T</w:t>
      </w:r>
      <w:r w:rsidRPr="00BA1AE2">
        <w:rPr>
          <w:lang w:val="nl-NL"/>
        </w:rPr>
        <w:t>ại 30 tỉnh, thành phố trực thuộc Trung ương Sở Tư pháp đã phối hợp với Công an tỉnh ban hành Chương trình phối hợp/Quy chế/Kế hoạch triển khai tại địa phương</w:t>
      </w:r>
      <w:r>
        <w:rPr>
          <w:lang w:val="nl-NL"/>
        </w:rPr>
        <w:t>.</w:t>
      </w:r>
    </w:p>
  </w:footnote>
  <w:footnote w:id="96">
    <w:p w14:paraId="34AB2487" w14:textId="32F65511" w:rsidR="009A6413" w:rsidRDefault="009A6413" w:rsidP="00AA6C11">
      <w:pPr>
        <w:pStyle w:val="FootnoteText"/>
        <w:spacing w:before="60" w:after="60"/>
        <w:jc w:val="both"/>
      </w:pPr>
      <w:r>
        <w:rPr>
          <w:rStyle w:val="FootnoteReference"/>
        </w:rPr>
        <w:footnoteRef/>
      </w:r>
      <w:r>
        <w:t xml:space="preserve"> Như: Ban hành 02 văn bản hợp nhất, 04 Quyết định; 02 văn bản về việc ban hành chỉ tiêu thực hiện việc tham gia tố tụng của trợ giúp viên pháp lý…</w:t>
      </w:r>
    </w:p>
  </w:footnote>
  <w:footnote w:id="97">
    <w:p w14:paraId="5DD515D2" w14:textId="77777777" w:rsidR="009A6413" w:rsidRPr="001C7F0E" w:rsidRDefault="009A6413" w:rsidP="00915BE2">
      <w:pPr>
        <w:pStyle w:val="FootnoteText"/>
        <w:spacing w:before="60" w:after="60"/>
        <w:jc w:val="both"/>
        <w:rPr>
          <w:spacing w:val="2"/>
        </w:rPr>
      </w:pPr>
      <w:r>
        <w:rPr>
          <w:rStyle w:val="FootnoteReference"/>
        </w:rPr>
        <w:footnoteRef/>
      </w:r>
      <w:r>
        <w:t xml:space="preserve"> Như: </w:t>
      </w:r>
      <w:r w:rsidRPr="00956D7A">
        <w:rPr>
          <w:bCs/>
          <w:iCs/>
          <w:color w:val="000000"/>
          <w:lang w:val="nl-NL"/>
        </w:rPr>
        <w:t>Nghị quyết số 18/NQ-TW</w:t>
      </w:r>
      <w:r>
        <w:rPr>
          <w:bCs/>
          <w:iCs/>
          <w:color w:val="000000"/>
          <w:lang w:val="nl-NL"/>
        </w:rPr>
        <w:t xml:space="preserve"> ngày 25/10/2017</w:t>
      </w:r>
      <w:r w:rsidRPr="00956D7A">
        <w:rPr>
          <w:bCs/>
          <w:iCs/>
          <w:color w:val="000000"/>
          <w:lang w:val="nl-NL"/>
        </w:rPr>
        <w:t xml:space="preserve"> </w:t>
      </w:r>
      <w:r w:rsidRPr="00956D7A">
        <w:rPr>
          <w:lang w:val="nb-NO"/>
        </w:rPr>
        <w:t xml:space="preserve">của Ban chấp hành Trung ương Đảng khóa XII về một số </w:t>
      </w:r>
      <w:r w:rsidRPr="001C7F0E">
        <w:rPr>
          <w:spacing w:val="2"/>
          <w:lang w:val="nb-NO"/>
        </w:rPr>
        <w:t xml:space="preserve">vấn đề tiếp tục đổi mới, sắp xếp tổ chức bộ máy của hệ thống chính trị tinh gọn, hoạt động hiệu lực, hiệu quả; </w:t>
      </w:r>
      <w:r w:rsidRPr="001C7F0E">
        <w:rPr>
          <w:spacing w:val="2"/>
        </w:rPr>
        <w:t xml:space="preserve">Nghị quyết số 19-NQ/TW ngày 25/10/2017 của Ban Chấp hành Trung ương Đảng khóa XII về tiếp tục đổi mới hệ thống tổ chức và quản lý, nâng cao chất lượng và hiệu quả hoạt động của các đơn vị sự nghiệp công lập; </w:t>
      </w:r>
      <w:r w:rsidRPr="001C7F0E">
        <w:rPr>
          <w:spacing w:val="2"/>
          <w:lang w:val="pt-BR"/>
        </w:rPr>
        <w:t>Quyết định số 1030/QĐ-TTg ngày 16/8/2019 của Thủ tướng Chính phủ phê duyệt quy hoạch mạng lưới các đơn vị sự nghiệp công lập thuộc Bộ Tư pháp đến năm 2021 và định hướng đến năm 2030; Nghị định số 98/2022/NĐ-CP ngày 29/11/2022 của Chính phủ quy định chức năng, nhiệm vụ, quyền hạn và cơ cấu tổ chức của Bộ Tư pháp.</w:t>
      </w:r>
    </w:p>
  </w:footnote>
  <w:footnote w:id="98">
    <w:p w14:paraId="085FF2DE" w14:textId="57CE2E8E" w:rsidR="009A6413" w:rsidRPr="00E006E1" w:rsidRDefault="009A6413" w:rsidP="009779D3">
      <w:pPr>
        <w:pStyle w:val="FootnoteText"/>
        <w:spacing w:before="60" w:after="60"/>
        <w:jc w:val="both"/>
      </w:pPr>
      <w:r w:rsidRPr="00E006E1">
        <w:rPr>
          <w:rStyle w:val="FootnoteReference"/>
        </w:rPr>
        <w:footnoteRef/>
      </w:r>
      <w:r w:rsidRPr="00E006E1">
        <w:t xml:space="preserve"> Trong đó có 12 nhiệm vụ chuyển tiếp từ năm 2023 sang, trong đó có </w:t>
      </w:r>
      <w:r w:rsidRPr="00E006E1">
        <w:rPr>
          <w:rFonts w:eastAsia="MS Mincho"/>
          <w:lang w:val="nl-NL" w:eastAsia="ja-JP"/>
        </w:rPr>
        <w:t>08 đề tài cấp bộ độc lập, 04 đề tài thuộc chương trình nghiên cứu khoa học cấp bộ 2021-2025 “Quản trị nề</w:t>
      </w:r>
      <w:r>
        <w:rPr>
          <w:rFonts w:eastAsia="MS Mincho"/>
          <w:lang w:val="nl-NL" w:eastAsia="ja-JP"/>
        </w:rPr>
        <w:t>n tư pháp trong N</w:t>
      </w:r>
      <w:r w:rsidRPr="00E006E1">
        <w:rPr>
          <w:rFonts w:eastAsia="MS Mincho"/>
          <w:lang w:val="nl-NL" w:eastAsia="ja-JP"/>
        </w:rPr>
        <w:t>hà nước pháp quyền xã hội chủ nghĩa Việt Nam”, 01 dự án điều tra cơ bản và 01 nhiệm vụ môi trường</w:t>
      </w:r>
      <w:r w:rsidRPr="00E006E1">
        <w:t xml:space="preserve">; 22 nhiệm vụ mở mới năm 2024, trong đó có </w:t>
      </w:r>
      <w:r w:rsidRPr="00E006E1">
        <w:rPr>
          <w:rFonts w:eastAsia="MS Mincho"/>
          <w:lang w:val="nl-NL" w:eastAsia="ja-JP"/>
        </w:rPr>
        <w:t xml:space="preserve">09 nhiệm vụ khoa học cấp bộ độc lập, 05 nhiệm vụ khoa học cấp bộ thuộc Chương trình nghiên cứu khoa học cấp bộ </w:t>
      </w:r>
      <w:r>
        <w:rPr>
          <w:rFonts w:eastAsia="MS Mincho"/>
          <w:lang w:val="nl-NL" w:eastAsia="ja-JP"/>
        </w:rPr>
        <w:t xml:space="preserve">giai đoạn </w:t>
      </w:r>
      <w:r w:rsidRPr="00E006E1">
        <w:rPr>
          <w:rFonts w:eastAsia="MS Mincho"/>
          <w:lang w:val="nl-NL" w:eastAsia="ja-JP"/>
        </w:rPr>
        <w:t>2021-2025 “Quản trị nền tư pháp trong Nhà nước pháp quyền xã hội chủ nghĩa Việt Nam”, 04 nhiệm vụ khoa học cấp cơ sở và 02 nhiệm vụ môi trường.</w:t>
      </w:r>
    </w:p>
  </w:footnote>
  <w:footnote w:id="99">
    <w:p w14:paraId="63F4DC47" w14:textId="7A0E4C2A" w:rsidR="009A6413" w:rsidRPr="00532F0D" w:rsidRDefault="009A6413" w:rsidP="009779D3">
      <w:pPr>
        <w:pStyle w:val="FootnoteText"/>
        <w:spacing w:before="60" w:after="60"/>
        <w:jc w:val="both"/>
        <w:rPr>
          <w:spacing w:val="2"/>
        </w:rPr>
      </w:pPr>
      <w:r w:rsidRPr="00E006E1">
        <w:rPr>
          <w:rStyle w:val="FootnoteReference"/>
          <w:spacing w:val="2"/>
        </w:rPr>
        <w:footnoteRef/>
      </w:r>
      <w:r w:rsidRPr="00E006E1">
        <w:rPr>
          <w:spacing w:val="2"/>
        </w:rPr>
        <w:t xml:space="preserve"> Như: (i) </w:t>
      </w:r>
      <w:r w:rsidRPr="00E006E1">
        <w:rPr>
          <w:rFonts w:eastAsia="MS Mincho"/>
          <w:lang w:val="nl-NL" w:eastAsia="ja-JP"/>
        </w:rPr>
        <w:t xml:space="preserve">Đề tài “Giải pháp tăng cường vai trò của Chính phủ đối với quản trị nền tư pháp theo yêu cầu của Nghị quyết Hội nghị lần thứ sáu Ban Chấp hành Trung ương Đảng khóa XIII về tiếp tục xây dựng và hoàn thiện Nhà nước pháp quyền xã hội chủ nghĩa Việt Nam trong giai đoạn mới”; (ii) Đề tài “Các giải pháp tăng cường giám sát của nhân dân đối với hoạt động tư pháp theo yêu cầu của Nghị quyết Hội nghị lần thứ sáu Ban chấp hành Trung ương Đảng khóa XIII về tiếp tục xây dựng và hoàn thiện Nhà nước pháp quyền xã hội chủ nghĩa Việt Nam trong giai đoạn mới”; (iii) </w:t>
      </w:r>
      <w:r w:rsidRPr="00E006E1">
        <w:rPr>
          <w:rFonts w:eastAsia="MS Mincho"/>
          <w:bCs/>
          <w:lang w:val="vi-VN" w:eastAsia="ja-JP"/>
        </w:rPr>
        <w:t xml:space="preserve">Đề tài </w:t>
      </w:r>
      <w:r w:rsidRPr="00E006E1">
        <w:rPr>
          <w:rFonts w:eastAsia="MS Mincho"/>
          <w:bCs/>
          <w:lang w:val="nl-NL" w:eastAsia="ja-JP"/>
        </w:rPr>
        <w:t>“</w:t>
      </w:r>
      <w:r w:rsidRPr="00E006E1">
        <w:rPr>
          <w:rFonts w:eastAsia="MS Mincho"/>
          <w:bCs/>
          <w:lang w:val="vi-VN" w:eastAsia="ja-JP"/>
        </w:rPr>
        <w:t>Các giải pháp đảm bảo nguồn nhân lực tư pháp, bổ trợ tư pháp đáp ứng yêu cầu của Nghị quyết Hội nghị lần thứ sáu Ban Chấp hành Trung ương Đảng khóa XIII về tiếp tục xây dựng và hoàn thiện Nhà nước pháp quyền xã hội chủ nghĩa Việt Nam trong giai đoạn mới</w:t>
      </w:r>
      <w:r w:rsidRPr="00E006E1">
        <w:rPr>
          <w:rFonts w:eastAsia="MS Mincho"/>
          <w:lang w:val="nl-NL" w:eastAsia="ja-JP"/>
        </w:rPr>
        <w:t>”; (iv) Đề tài “Mô hình quản lý luật sư ở một số quốc gia trên thế giới - Khuyến nghị đối với Việt Nam”; (v) Đề tài “Các mô hình tổ chức và hoạt động thi hành án - Kinh nghiệm quốc tế và khuyến nghị đối với Việt Nam”; (vi) Đề tài “Các giải pháp đảm bảo hiệu quả chủ trương tiếp tục xã hội hóa một số hoạt động tư pháp và bổ trợ tư pháp đáp ứng yêu cầu của Nghị quyết Hội nghị lần thứ sáu Ban Chấp hành Trung ương Đảng khóa XIII về tiếp tục xây dựng và hoàn thiện Nhà nước pháp quyền xã hội chủ nghĩa Việt Nam trong giai đoạn mới”</w:t>
      </w:r>
      <w:r>
        <w:rPr>
          <w:rFonts w:eastAsia="MS Mincho"/>
          <w:lang w:val="nl-NL" w:eastAsia="ja-JP"/>
        </w:rPr>
        <w:t>..</w:t>
      </w:r>
      <w:r w:rsidRPr="00532F0D">
        <w:rPr>
          <w:spacing w:val="2"/>
        </w:rPr>
        <w:t>.</w:t>
      </w:r>
    </w:p>
  </w:footnote>
  <w:footnote w:id="100">
    <w:p w14:paraId="0D5C5DE8" w14:textId="04218444" w:rsidR="009A6413" w:rsidRPr="00B50218" w:rsidRDefault="009A6413" w:rsidP="009779D3">
      <w:pPr>
        <w:pStyle w:val="FootnoteText"/>
        <w:spacing w:before="60" w:after="60"/>
        <w:jc w:val="both"/>
        <w:rPr>
          <w:spacing w:val="-4"/>
        </w:rPr>
      </w:pPr>
      <w:r w:rsidRPr="00B50218">
        <w:rPr>
          <w:rStyle w:val="FootnoteReference"/>
          <w:spacing w:val="-4"/>
        </w:rPr>
        <w:footnoteRef/>
      </w:r>
      <w:r w:rsidRPr="00B50218">
        <w:rPr>
          <w:spacing w:val="-4"/>
        </w:rPr>
        <w:t xml:space="preserve"> Thay thế Nghị định số </w:t>
      </w:r>
      <w:r w:rsidRPr="00B50218">
        <w:rPr>
          <w:spacing w:val="-4"/>
          <w:shd w:val="clear" w:color="auto" w:fill="FFFFFF"/>
        </w:rPr>
        <w:t>113/2014/NĐ-CP ngày 26/11/2014 của Chính phủ về quản lý hợp tác quốc tế về pháp luật</w:t>
      </w:r>
      <w:r>
        <w:rPr>
          <w:spacing w:val="-4"/>
          <w:shd w:val="clear" w:color="auto" w:fill="FFFFFF"/>
        </w:rPr>
        <w:t>.</w:t>
      </w:r>
    </w:p>
  </w:footnote>
  <w:footnote w:id="101">
    <w:p w14:paraId="6DCD76B1" w14:textId="2343DA8E" w:rsidR="009A6413" w:rsidRPr="00910A1B" w:rsidRDefault="009A6413" w:rsidP="009779D3">
      <w:pPr>
        <w:pStyle w:val="FootnoteText"/>
        <w:spacing w:before="60" w:after="60"/>
        <w:jc w:val="both"/>
        <w:rPr>
          <w:spacing w:val="-2"/>
        </w:rPr>
      </w:pPr>
      <w:r w:rsidRPr="00910A1B">
        <w:rPr>
          <w:rStyle w:val="FootnoteReference"/>
          <w:spacing w:val="-2"/>
        </w:rPr>
        <w:footnoteRef/>
      </w:r>
      <w:r w:rsidRPr="00910A1B">
        <w:rPr>
          <w:spacing w:val="-2"/>
        </w:rPr>
        <w:t xml:space="preserve"> Như: (i) Ban hành Kế hoạch </w:t>
      </w:r>
      <w:r>
        <w:rPr>
          <w:spacing w:val="-2"/>
          <w:shd w:val="clear" w:color="auto" w:fill="FFFFFF"/>
        </w:rPr>
        <w:t>số 200-KH/BCS n</w:t>
      </w:r>
      <w:r w:rsidRPr="00910A1B">
        <w:rPr>
          <w:spacing w:val="-2"/>
          <w:shd w:val="clear" w:color="auto" w:fill="FFFFFF"/>
        </w:rPr>
        <w:t xml:space="preserve">gày 20/5/2024 của Ban cán sự đảng Bộ Tư pháp </w:t>
      </w:r>
      <w:r w:rsidRPr="00910A1B">
        <w:rPr>
          <w:spacing w:val="-2"/>
        </w:rPr>
        <w:t xml:space="preserve">về kiểm tra </w:t>
      </w:r>
      <w:r w:rsidRPr="00910A1B">
        <w:rPr>
          <w:spacing w:val="-2"/>
          <w:lang w:val="vi-VN"/>
        </w:rPr>
        <w:t>thực hiện Chỉ thị 39-CT/TW, Kết luận số 73-KL/TW và tình hình thực hiện hợp tác quốc tế về pháp luật</w:t>
      </w:r>
      <w:r w:rsidRPr="00910A1B">
        <w:rPr>
          <w:spacing w:val="-2"/>
        </w:rPr>
        <w:t xml:space="preserve">; (ii) Ban hành </w:t>
      </w:r>
      <w:r w:rsidRPr="00910A1B">
        <w:rPr>
          <w:color w:val="000000"/>
          <w:spacing w:val="-2"/>
          <w:lang w:val="vi-VN"/>
        </w:rPr>
        <w:t>Kế hoạch triển khai thực hiện Chỉ thị số 24-CT/TW ngày 13/7/2023 của Bộ Chính trị về bảo đảm vững chắc an ninh quốc gia trong bối cảnh hội nhập quốc tế toàn diện, sâu rộng</w:t>
      </w:r>
      <w:r w:rsidRPr="00910A1B">
        <w:rPr>
          <w:color w:val="000000"/>
          <w:spacing w:val="-2"/>
        </w:rPr>
        <w:t xml:space="preserve">; (iii) Tổ chức Hội nghị </w:t>
      </w:r>
      <w:r w:rsidRPr="00910A1B">
        <w:rPr>
          <w:color w:val="000000"/>
          <w:spacing w:val="-2"/>
          <w:lang w:val="vi-VN"/>
        </w:rPr>
        <w:t>về phổ biến, quán triệt các Chỉ thị, Nghị quyết của Đảng được ban hành trong năm 2023 và 2024 liên quan đến công tác đối ngoại, hội nhập quốc tế</w:t>
      </w:r>
      <w:r w:rsidRPr="00910A1B">
        <w:rPr>
          <w:color w:val="000000"/>
          <w:spacing w:val="-2"/>
        </w:rPr>
        <w:t xml:space="preserve">; (iv) Tiếp tục quán triệt </w:t>
      </w:r>
      <w:r w:rsidRPr="00910A1B">
        <w:rPr>
          <w:color w:val="000000"/>
          <w:spacing w:val="-2"/>
          <w:lang w:val="vi-VN"/>
        </w:rPr>
        <w:t xml:space="preserve">và tuân thủ các nguyên tắc bảo đảm an ninh chính trị nội bộ, các chủ trương, định hướng của Đảng về hợp tác quốc tế về pháp luật để phòng ngừa những nội dung, vấn đề phức tạp phát sinh trong quá trình tham gia ý kiến đối với các hoạt động hợp tác quốc tế về pháp luật và </w:t>
      </w:r>
      <w:r w:rsidRPr="00910A1B">
        <w:rPr>
          <w:color w:val="000000"/>
          <w:spacing w:val="-2"/>
        </w:rPr>
        <w:t xml:space="preserve">cải cách </w:t>
      </w:r>
      <w:r w:rsidRPr="00910A1B">
        <w:rPr>
          <w:color w:val="000000"/>
          <w:spacing w:val="-2"/>
          <w:lang w:val="vi-VN"/>
        </w:rPr>
        <w:t>tư pháp</w:t>
      </w:r>
      <w:r w:rsidRPr="00910A1B">
        <w:rPr>
          <w:color w:val="000000"/>
          <w:spacing w:val="-2"/>
        </w:rPr>
        <w:t xml:space="preserve">; (v) Phối hợp chặt chẽ với các </w:t>
      </w:r>
      <w:r w:rsidRPr="00137EB7">
        <w:rPr>
          <w:color w:val="000000"/>
          <w:spacing w:val="-2"/>
        </w:rPr>
        <w:t>bộ</w:t>
      </w:r>
      <w:r w:rsidRPr="00910A1B">
        <w:rPr>
          <w:color w:val="000000"/>
          <w:spacing w:val="-2"/>
        </w:rPr>
        <w:t>, ngành, địa phương triển khai thực hiện các nhiệm vụ liên quan đến công tác hợp tác quốc tế về pháp luật theo yêu cầu của Tiểu ban Bảo vệ chính trị nội bộ Trung ương; (vi) Tiếp tục d</w:t>
      </w:r>
      <w:r w:rsidRPr="00910A1B">
        <w:rPr>
          <w:color w:val="000000"/>
          <w:spacing w:val="-2"/>
          <w:lang w:val="vi-VN"/>
        </w:rPr>
        <w:t>uy trì cập nhật cơ sở dữ liệu hợp tác quốc tế về pháp luật phục vụ cho việc chia sẻ thông tin, kết quả hợp tác quốc tế trong lĩnh vực pháp luật</w:t>
      </w:r>
      <w:r w:rsidRPr="00910A1B">
        <w:rPr>
          <w:color w:val="000000"/>
          <w:spacing w:val="-2"/>
        </w:rPr>
        <w:t>…</w:t>
      </w:r>
    </w:p>
  </w:footnote>
  <w:footnote w:id="102">
    <w:p w14:paraId="453A315D" w14:textId="7FE6753D" w:rsidR="009A6413" w:rsidRPr="004D432E" w:rsidRDefault="009A6413" w:rsidP="00AA6C11">
      <w:pPr>
        <w:spacing w:before="60" w:after="60"/>
        <w:jc w:val="both"/>
        <w:rPr>
          <w:spacing w:val="-8"/>
          <w:sz w:val="20"/>
          <w:szCs w:val="20"/>
        </w:rPr>
      </w:pPr>
      <w:r w:rsidRPr="004D432E">
        <w:rPr>
          <w:rStyle w:val="FootnoteReference"/>
          <w:spacing w:val="-8"/>
          <w:sz w:val="20"/>
          <w:szCs w:val="20"/>
        </w:rPr>
        <w:footnoteRef/>
      </w:r>
      <w:r w:rsidRPr="004D432E">
        <w:rPr>
          <w:spacing w:val="-8"/>
          <w:sz w:val="20"/>
          <w:szCs w:val="20"/>
        </w:rPr>
        <w:t xml:space="preserve"> Một số kết quả chính như: (i)</w:t>
      </w:r>
      <w:r w:rsidRPr="004D432E">
        <w:rPr>
          <w:color w:val="000000"/>
          <w:spacing w:val="-8"/>
          <w:sz w:val="20"/>
          <w:szCs w:val="20"/>
        </w:rPr>
        <w:t xml:space="preserve"> T</w:t>
      </w:r>
      <w:r w:rsidRPr="004D432E">
        <w:rPr>
          <w:spacing w:val="-8"/>
          <w:sz w:val="20"/>
          <w:szCs w:val="20"/>
          <w:lang w:val="vi-VN"/>
        </w:rPr>
        <w:t xml:space="preserve">iếp đón </w:t>
      </w:r>
      <w:r w:rsidRPr="004D432E">
        <w:rPr>
          <w:spacing w:val="-8"/>
          <w:sz w:val="20"/>
          <w:szCs w:val="20"/>
        </w:rPr>
        <w:t xml:space="preserve">Đoàn Bộ trưởng Lập pháp Chính phủ Hàn Quốc thăm và làm việc tại Việt Nam; hội đàm, trao đổi các phương hướng nhằm thúc đẩy hợp tác pháp luật và tư pháp giữa Việt Nam - Hàn Quốc trong thời gian tới; thống nhất và ký kết Ý định thư hợp tác (2025 - 2029) giữa Bộ Tư pháp Việt Nam và Bộ Lập pháp Chính phủ Hàn Quốc về dự án hỗ trợ phát triển chính thức ODA về xây dựng thông tin pháp luật ở Việt Nam; (ii) </w:t>
      </w:r>
      <w:r w:rsidRPr="004D432E">
        <w:rPr>
          <w:spacing w:val="-8"/>
          <w:sz w:val="20"/>
          <w:szCs w:val="20"/>
          <w:shd w:val="clear" w:color="auto" w:fill="FFFFFF"/>
          <w:lang w:val="vi-VN"/>
        </w:rPr>
        <w:t xml:space="preserve">Xây dựng, đàm phán các Bản Ghi nhớ hợp tác trong lĩnh vực pháp luật và tư pháp với các cơ quan pháp luật và tư pháp nước ngoài, </w:t>
      </w:r>
      <w:r w:rsidRPr="004D432E">
        <w:rPr>
          <w:spacing w:val="-8"/>
          <w:sz w:val="20"/>
          <w:szCs w:val="20"/>
          <w:shd w:val="clear" w:color="auto" w:fill="FFFFFF"/>
        </w:rPr>
        <w:t>như</w:t>
      </w:r>
      <w:r w:rsidRPr="004D432E">
        <w:rPr>
          <w:spacing w:val="-8"/>
          <w:sz w:val="20"/>
          <w:szCs w:val="20"/>
          <w:shd w:val="clear" w:color="auto" w:fill="FFFFFF"/>
          <w:lang w:val="vi-VN"/>
        </w:rPr>
        <w:t>: Bản Ghi nhớ hợp tác với Bộ Pháp luật và Tư pháp Ấn Độ, Bộ Tư pháp New Zealand</w:t>
      </w:r>
      <w:r w:rsidRPr="004D432E">
        <w:rPr>
          <w:spacing w:val="-8"/>
          <w:sz w:val="20"/>
          <w:szCs w:val="20"/>
          <w:shd w:val="clear" w:color="auto" w:fill="FFFFFF"/>
        </w:rPr>
        <w:t>; h</w:t>
      </w:r>
      <w:r w:rsidRPr="004D432E">
        <w:rPr>
          <w:spacing w:val="-8"/>
          <w:sz w:val="20"/>
          <w:szCs w:val="20"/>
          <w:shd w:val="clear" w:color="auto" w:fill="FFFFFF"/>
          <w:lang w:val="vi-VN"/>
        </w:rPr>
        <w:t>oàn thành việc ký kết Ý định thư hợp tác giữa Bộ Tư pháp Việt Nam và Bộ Tổng chưởng lý Australia</w:t>
      </w:r>
      <w:r w:rsidRPr="004D432E">
        <w:rPr>
          <w:spacing w:val="-8"/>
          <w:sz w:val="20"/>
          <w:szCs w:val="20"/>
          <w:shd w:val="clear" w:color="auto" w:fill="FFFFFF"/>
        </w:rPr>
        <w:t>; (iii) H</w:t>
      </w:r>
      <w:r w:rsidRPr="004D432E">
        <w:rPr>
          <w:spacing w:val="-8"/>
          <w:sz w:val="20"/>
          <w:szCs w:val="20"/>
          <w:shd w:val="clear" w:color="auto" w:fill="FFFFFF"/>
          <w:lang w:val="vi-VN"/>
        </w:rPr>
        <w:t>oàn thiện việc trao đổi, thống nhất và ký kết Chương trình hợp tác Đối thoại nhà nước pháp quyền giai đoạn 202</w:t>
      </w:r>
      <w:r w:rsidRPr="004D432E">
        <w:rPr>
          <w:spacing w:val="-8"/>
          <w:sz w:val="20"/>
          <w:szCs w:val="20"/>
          <w:shd w:val="clear" w:color="auto" w:fill="FFFFFF"/>
        </w:rPr>
        <w:t>4</w:t>
      </w:r>
      <w:r w:rsidRPr="004D432E">
        <w:rPr>
          <w:spacing w:val="-8"/>
          <w:sz w:val="20"/>
          <w:szCs w:val="20"/>
          <w:shd w:val="clear" w:color="auto" w:fill="FFFFFF"/>
          <w:lang w:val="vi-VN"/>
        </w:rPr>
        <w:t>-2025 giữa Bộ Tư pháp Việt Nam và Bộ Tư pháp CHLB Đức</w:t>
      </w:r>
      <w:r w:rsidRPr="004D432E">
        <w:rPr>
          <w:spacing w:val="-8"/>
          <w:sz w:val="20"/>
          <w:szCs w:val="20"/>
          <w:shd w:val="clear" w:color="auto" w:fill="FFFFFF"/>
        </w:rPr>
        <w:t>; x</w:t>
      </w:r>
      <w:r w:rsidRPr="004D432E">
        <w:rPr>
          <w:spacing w:val="-8"/>
          <w:sz w:val="20"/>
          <w:szCs w:val="20"/>
          <w:shd w:val="clear" w:color="auto" w:fill="FFFFFF"/>
          <w:lang w:val="vi-VN"/>
        </w:rPr>
        <w:t>ây dựng, đàm phán các Bản Ghi nhớ hợp tác</w:t>
      </w:r>
      <w:r w:rsidRPr="004D432E">
        <w:rPr>
          <w:spacing w:val="-8"/>
          <w:sz w:val="20"/>
          <w:szCs w:val="20"/>
          <w:shd w:val="clear" w:color="auto" w:fill="FFFFFF"/>
        </w:rPr>
        <w:t xml:space="preserve"> với </w:t>
      </w:r>
      <w:r w:rsidRPr="004D432E">
        <w:rPr>
          <w:spacing w:val="-8"/>
          <w:sz w:val="20"/>
          <w:szCs w:val="20"/>
          <w:shd w:val="clear" w:color="auto" w:fill="FFFFFF"/>
          <w:lang w:val="vi-VN"/>
        </w:rPr>
        <w:t>Bộ Tư pháp Hoa Kỳ, Bộ Tư pháp Ba Lan, Bộ Tư pháp Anh, Bộ Tư pháp và An ninh Hà Lan, Cơ quan Thi hành án Liên bang Nga</w:t>
      </w:r>
      <w:r w:rsidRPr="004D432E">
        <w:rPr>
          <w:spacing w:val="-8"/>
          <w:sz w:val="20"/>
          <w:szCs w:val="20"/>
          <w:shd w:val="clear" w:color="auto" w:fill="FFFFFF"/>
        </w:rPr>
        <w:t xml:space="preserve">; (iv) </w:t>
      </w:r>
      <w:r w:rsidRPr="004D432E">
        <w:rPr>
          <w:spacing w:val="-8"/>
          <w:sz w:val="20"/>
          <w:szCs w:val="20"/>
          <w:shd w:val="clear" w:color="auto" w:fill="FFFFFF"/>
          <w:lang w:val="vi-VN"/>
        </w:rPr>
        <w:t>Tích cực triển khai thực hiện các hoạt động hợp tác về pháp luật và tư pháp trong khối ASEAN</w:t>
      </w:r>
      <w:r w:rsidRPr="004D432E">
        <w:rPr>
          <w:spacing w:val="-8"/>
          <w:sz w:val="20"/>
          <w:szCs w:val="20"/>
          <w:shd w:val="clear" w:color="auto" w:fill="FFFFFF"/>
        </w:rPr>
        <w:t xml:space="preserve">; (v) </w:t>
      </w:r>
      <w:r w:rsidRPr="004D432E">
        <w:rPr>
          <w:spacing w:val="-8"/>
          <w:sz w:val="20"/>
          <w:szCs w:val="20"/>
          <w:shd w:val="clear" w:color="auto" w:fill="FFFFFF"/>
          <w:lang w:val="vi-VN"/>
        </w:rPr>
        <w:t>Triển khai các hoạt động hợp tác trong khuôn khổ Tiểu ban Quản trị tốt, Pháp quyền và Quyền con người thuộc Ủy ban hỗn hợp Việt Nam - EU;</w:t>
      </w:r>
      <w:r w:rsidRPr="004D432E">
        <w:rPr>
          <w:spacing w:val="-8"/>
          <w:sz w:val="20"/>
          <w:szCs w:val="20"/>
          <w:shd w:val="clear" w:color="auto" w:fill="FFFFFF"/>
        </w:rPr>
        <w:t xml:space="preserve"> (vi) tiếp tục phối hợp với EU quản lý tốt Dự án EU JULE và đàm phán Dự án mới; </w:t>
      </w:r>
      <w:r w:rsidRPr="004D432E">
        <w:rPr>
          <w:spacing w:val="-8"/>
          <w:sz w:val="20"/>
          <w:szCs w:val="20"/>
          <w:shd w:val="clear" w:color="auto" w:fill="FFFFFF"/>
          <w:lang w:val="vi-VN"/>
        </w:rPr>
        <w:t>Tăng cường thực hiện các hoạt động hợp tác với IDLO và thực hiện nhiệm vụ quốc gia thành viên IDLO</w:t>
      </w:r>
      <w:r w:rsidRPr="004D432E">
        <w:rPr>
          <w:spacing w:val="-8"/>
          <w:sz w:val="20"/>
          <w:szCs w:val="20"/>
          <w:shd w:val="clear" w:color="auto" w:fill="FFFFFF"/>
        </w:rPr>
        <w:t>…</w:t>
      </w:r>
    </w:p>
  </w:footnote>
  <w:footnote w:id="103">
    <w:p w14:paraId="113A2C0B" w14:textId="44923C11" w:rsidR="009A6413" w:rsidRPr="00455231" w:rsidRDefault="009A6413" w:rsidP="00AA6C11">
      <w:pPr>
        <w:pStyle w:val="FootnoteText"/>
        <w:spacing w:before="60" w:after="60"/>
        <w:jc w:val="both"/>
        <w:rPr>
          <w:shd w:val="clear" w:color="auto" w:fill="FFFFFF"/>
        </w:rPr>
      </w:pPr>
      <w:r w:rsidRPr="001653BD">
        <w:rPr>
          <w:rStyle w:val="FootnoteReference"/>
        </w:rPr>
        <w:footnoteRef/>
      </w:r>
      <w:r w:rsidRPr="001653BD">
        <w:t xml:space="preserve"> Như: (i) </w:t>
      </w:r>
      <w:r w:rsidRPr="001653BD">
        <w:rPr>
          <w:shd w:val="clear" w:color="auto" w:fill="FFFFFF"/>
        </w:rPr>
        <w:t xml:space="preserve">Đàm phán, xây dựng một số dự án, phi dự án hợp tác mới, bao gồm: dự án hợp tác mới với EU; (ii) </w:t>
      </w:r>
      <w:r w:rsidRPr="001653BD">
        <w:rPr>
          <w:shd w:val="clear" w:color="auto" w:fill="FFFFFF"/>
          <w:lang w:val="vi-VN"/>
        </w:rPr>
        <w:t>Dự án do KOICA hỗ trợ</w:t>
      </w:r>
      <w:r>
        <w:rPr>
          <w:shd w:val="clear" w:color="auto" w:fill="FFFFFF"/>
        </w:rPr>
        <w:t>…</w:t>
      </w:r>
    </w:p>
  </w:footnote>
  <w:footnote w:id="104">
    <w:p w14:paraId="7FB86A00" w14:textId="77777777" w:rsidR="009A6413" w:rsidRPr="00901560" w:rsidRDefault="009A6413" w:rsidP="00AA6C11">
      <w:pPr>
        <w:pStyle w:val="FootnoteText"/>
        <w:spacing w:before="60" w:after="60"/>
      </w:pPr>
      <w:r w:rsidRPr="00901560">
        <w:rPr>
          <w:rStyle w:val="FootnoteReference"/>
        </w:rPr>
        <w:footnoteRef/>
      </w:r>
      <w:r w:rsidRPr="00901560">
        <w:t xml:space="preserve"> Công văn số </w:t>
      </w:r>
      <w:r w:rsidRPr="00901560">
        <w:rPr>
          <w:rStyle w:val="view"/>
        </w:rPr>
        <w:t>1280/BTP-KHTC ngày 14/3/2024 của Bộ Tư pháp.</w:t>
      </w:r>
    </w:p>
  </w:footnote>
  <w:footnote w:id="105">
    <w:p w14:paraId="60C77131" w14:textId="5E17FBB1" w:rsidR="009A6413" w:rsidRPr="005E5623" w:rsidRDefault="009A6413" w:rsidP="00AA6C11">
      <w:pPr>
        <w:pStyle w:val="FootnoteText"/>
        <w:spacing w:before="60" w:after="60"/>
        <w:jc w:val="both"/>
        <w:rPr>
          <w:b/>
          <w:spacing w:val="-4"/>
        </w:rPr>
      </w:pPr>
      <w:r w:rsidRPr="005E5623">
        <w:rPr>
          <w:rStyle w:val="FootnoteReference"/>
          <w:spacing w:val="-4"/>
        </w:rPr>
        <w:footnoteRef/>
      </w:r>
      <w:r w:rsidRPr="005E5623">
        <w:rPr>
          <w:spacing w:val="-4"/>
        </w:rPr>
        <w:t xml:space="preserve"> Như: (i) </w:t>
      </w:r>
      <w:r w:rsidRPr="005E5623">
        <w:rPr>
          <w:spacing w:val="-4"/>
          <w:shd w:val="clear" w:color="auto" w:fill="FFFFFF"/>
        </w:rPr>
        <w:t xml:space="preserve">Ban Cán sự đảng Bộ Tư pháp đã ban hành Kế hoạch thực hiện </w:t>
      </w:r>
      <w:r w:rsidRPr="005E5623">
        <w:rPr>
          <w:spacing w:val="-4"/>
        </w:rPr>
        <w:t xml:space="preserve">Chỉ thị số 27-CT/TW ngày 25/12/2023 của Bộ Chính trị về tăng cường sự lãnh đạo của Đảng đối với công tác thực hành tiết kiệm, chống lãng phí; Ban hành Chương trình thực hành tiết kiệm, chống lãng phí của Bộ Tư pháp năm 2024; (ii) Ban hành và tổ chức triển khai Kế hoạch kiểm tra chuyên đề về quản lý, sử dụng tài sản nhà nước, tài sản công, thu chi tài chính tại 5 đơn vị (Cục THADS </w:t>
      </w:r>
      <w:r w:rsidR="00CB2B1C" w:rsidRPr="00283AA8">
        <w:rPr>
          <w:spacing w:val="-4"/>
        </w:rPr>
        <w:t>T</w:t>
      </w:r>
      <w:r w:rsidRPr="00283AA8">
        <w:rPr>
          <w:spacing w:val="-4"/>
        </w:rPr>
        <w:t>hành</w:t>
      </w:r>
      <w:r w:rsidRPr="005E5623">
        <w:rPr>
          <w:spacing w:val="-4"/>
        </w:rPr>
        <w:t xml:space="preserve"> phố Hà Nội, Cục THADS tỉnh Quảng Ninh, Cục THADS tỉnh Vĩnh Long và Trung tâm Lý lịch tư pháp quốc gia; (iii) Chỉ đạo tăng cường tự kiểm tra trong lĩnh vực tài chính, kế toán và tái sản công theo kết luận của Đoàn giám sát của Ủy ban kiểm tra Trung ương và Kế hoạch số 189/KH-BCS ngày 15/4/2024 của Ban cán sự đảng Bộ Tư pháp; (iv) Thành lập Ban Chỉ đạo kiểm kê tài sản công của Bộ Tư pháp; ban hành và tổ chức triển khai Kế hoạch kiểm kê tài sản công của Bộ Tư pháp; (v) Hoàn thành giao và hướng dẫn các đơn vị thực hiện dự toán thu, chi ngân sách nhà nước năm 2024; thường xuyên rà soát</w:t>
      </w:r>
      <w:r w:rsidRPr="005E5623">
        <w:rPr>
          <w:rFonts w:eastAsia="Calibri"/>
          <w:spacing w:val="-4"/>
          <w:lang w:val="nb-NO"/>
        </w:rPr>
        <w:t>, điều chỉnh, bổ sung dự toán ngân sách nhà nước theo quy định</w:t>
      </w:r>
      <w:r w:rsidRPr="005E5623">
        <w:rPr>
          <w:spacing w:val="-4"/>
          <w:shd w:val="clear" w:color="auto" w:fill="FFFFFF"/>
        </w:rPr>
        <w:t>; (vi)</w:t>
      </w:r>
      <w:r w:rsidRPr="005E5623">
        <w:rPr>
          <w:rFonts w:eastAsia="Calibri"/>
          <w:spacing w:val="-4"/>
          <w:lang w:val="nb-NO"/>
        </w:rPr>
        <w:t xml:space="preserve"> Hướng dẫn các đơn vị xây dựng dự toán ngân sách nhà nước năm </w:t>
      </w:r>
      <w:r w:rsidR="00710CBA" w:rsidRPr="00283AA8">
        <w:rPr>
          <w:rFonts w:eastAsia="Calibri"/>
          <w:spacing w:val="-4"/>
          <w:lang w:val="nb-NO"/>
        </w:rPr>
        <w:t>2025</w:t>
      </w:r>
      <w:r w:rsidR="00710CBA" w:rsidRPr="005E5623">
        <w:rPr>
          <w:rFonts w:eastAsia="Calibri"/>
          <w:spacing w:val="-4"/>
          <w:lang w:val="nb-NO"/>
        </w:rPr>
        <w:t xml:space="preserve"> </w:t>
      </w:r>
      <w:r w:rsidRPr="005E5623">
        <w:rPr>
          <w:rFonts w:eastAsia="Calibri"/>
          <w:spacing w:val="-4"/>
          <w:lang w:val="nb-NO"/>
        </w:rPr>
        <w:t xml:space="preserve">và kế hoạch tài chính ngân sách 3 năm </w:t>
      </w:r>
      <w:r w:rsidR="00710CBA" w:rsidRPr="00283AA8">
        <w:rPr>
          <w:rFonts w:eastAsia="Calibri"/>
          <w:spacing w:val="-4"/>
          <w:lang w:val="nb-NO"/>
        </w:rPr>
        <w:t>2025</w:t>
      </w:r>
      <w:r w:rsidRPr="00283AA8">
        <w:rPr>
          <w:rFonts w:eastAsia="Calibri"/>
          <w:spacing w:val="-4"/>
          <w:lang w:val="nb-NO"/>
        </w:rPr>
        <w:t>-</w:t>
      </w:r>
      <w:r w:rsidR="00710CBA" w:rsidRPr="00283AA8">
        <w:rPr>
          <w:rFonts w:eastAsia="Calibri"/>
          <w:spacing w:val="-4"/>
          <w:lang w:val="nb-NO"/>
        </w:rPr>
        <w:t>2027</w:t>
      </w:r>
      <w:r w:rsidRPr="005E5623">
        <w:rPr>
          <w:rFonts w:eastAsia="Calibri"/>
          <w:spacing w:val="-4"/>
          <w:lang w:val="nb-NO"/>
        </w:rPr>
        <w:t>;</w:t>
      </w:r>
      <w:r w:rsidRPr="005E5623">
        <w:rPr>
          <w:rFonts w:eastAsia="Calibri"/>
          <w:b/>
          <w:spacing w:val="-4"/>
          <w:lang w:val="nb-NO"/>
        </w:rPr>
        <w:t xml:space="preserve"> </w:t>
      </w:r>
      <w:r w:rsidRPr="005E5623">
        <w:rPr>
          <w:rFonts w:eastAsia="Calibri"/>
          <w:spacing w:val="-4"/>
          <w:lang w:val="nb-NO"/>
        </w:rPr>
        <w:t>(vii)</w:t>
      </w:r>
      <w:r w:rsidRPr="005E5623">
        <w:rPr>
          <w:rFonts w:eastAsia="Calibri"/>
          <w:b/>
          <w:spacing w:val="-4"/>
          <w:lang w:val="nb-NO"/>
        </w:rPr>
        <w:t xml:space="preserve"> </w:t>
      </w:r>
      <w:r w:rsidRPr="005E5623">
        <w:rPr>
          <w:rFonts w:eastAsia="Calibri"/>
          <w:spacing w:val="-4"/>
          <w:lang w:val="nb-NO"/>
        </w:rPr>
        <w:t xml:space="preserve">Thực hiện nghiêm chế độ công khai ngân sách, tình hình quản lý, xử lý và sử dụng tài sản công thuộc Bộ theo quy định của pháp luật; (viii) </w:t>
      </w:r>
      <w:r w:rsidRPr="005E5623">
        <w:rPr>
          <w:spacing w:val="-4"/>
          <w:shd w:val="clear" w:color="auto" w:fill="FFFFFF"/>
        </w:rPr>
        <w:t xml:space="preserve">Kịp thời ban hành các văn bản quán triệt, đôn đốc triển khai thực hiện các chế độ, chính sách mới của Nhà nước trong năm 2024; </w:t>
      </w:r>
      <w:r w:rsidRPr="005E5623">
        <w:rPr>
          <w:spacing w:val="-4"/>
        </w:rPr>
        <w:t>(ix) Triển khai hiệu quả, đẩy nhanh tiến độ thực hiện sắp xếp lại, xử lý nhà, đất thuộc sở hữu nhà nước đối với các cơ sở nhà, đất thuộc Bộ Tư pháp quản lý; (x) Thực hiện nghiêm việc mua sắm, thuê, thu hồi, điều chuyển, bán, thanh lý tài sản nhà nước, các dự án mua sắm tài sản thuộc phạm vi quản lý.</w:t>
      </w:r>
    </w:p>
  </w:footnote>
  <w:footnote w:id="106">
    <w:p w14:paraId="5E4E53EB" w14:textId="77777777" w:rsidR="009A6413" w:rsidRPr="00F035C0" w:rsidRDefault="009A6413" w:rsidP="009779D3">
      <w:pPr>
        <w:pStyle w:val="FootnoteText"/>
        <w:spacing w:before="60" w:after="60"/>
        <w:jc w:val="both"/>
      </w:pPr>
      <w:r w:rsidRPr="00F035C0">
        <w:rPr>
          <w:rStyle w:val="FootnoteReference"/>
        </w:rPr>
        <w:footnoteRef/>
      </w:r>
      <w:r w:rsidRPr="00F035C0">
        <w:t xml:space="preserve"> Như: (i) Yêu cầu các Chủ đầu tư xây dựng kế hoạch và cam kết giải ngân vốn đầu tư công năm 2024; (ii) Hoàn thành xây dựng phương án điều chỉnh Kế hoạch đầu tư công trung hạn giai đoạn 2021-2025, trình Thủ tướng Chính phủ xem xét, phê duyệt; (iii) Ban hành Kế hoạch triển khai </w:t>
      </w:r>
      <w:r w:rsidRPr="00F035C0">
        <w:rPr>
          <w:lang w:val="nb-NO"/>
        </w:rPr>
        <w:t>thực hiện xây dựng kế hoạch đầu tư công trung hạn 2026-2030 của Bộ Tư pháp; (iv)</w:t>
      </w:r>
      <w:r w:rsidRPr="00F035C0">
        <w:t xml:space="preserve"> Tích cực hướng dẫn, làm việc trực tiếp, tháo gỡ khó khăn cho các chủ đầu tư dự án; (v) Quyết liệt chỉ đạo, quán triệt đối với công tác quyết toán vốn đầu tư công dự án hoàn thành; (vi) Tiếp tục hoàn thiện quy định nội bộ về công tác quản lý đầu tư công như: xây dựng quy định về trình tự, thủ tục trong quản lý dự án đầu tư công thuộc Bộ Tư pháp; nghiên cứu sửa đổi, bổ sung Quyết định số 96/QĐ-BTP ngày 20/01/2020 của Bộ trưởng Bộ Tư pháp ban hành Quy định cụ thể về quy mô đầu tư xây dựng và các yêu cầu đối với phương án thiết kế xây dựng công trình trụ sở làm việc và kho vật chứng các cơ quan THADS địa phương.</w:t>
      </w:r>
    </w:p>
  </w:footnote>
  <w:footnote w:id="107">
    <w:p w14:paraId="7DF64685" w14:textId="77777777" w:rsidR="009A6413" w:rsidRPr="00F035C0" w:rsidRDefault="009A6413" w:rsidP="00F035C0">
      <w:pPr>
        <w:pStyle w:val="FootnoteText"/>
        <w:spacing w:before="60" w:after="60"/>
        <w:jc w:val="both"/>
      </w:pPr>
      <w:r w:rsidRPr="00F035C0">
        <w:rPr>
          <w:rStyle w:val="FootnoteReference"/>
        </w:rPr>
        <w:footnoteRef/>
      </w:r>
      <w:r w:rsidRPr="00F035C0">
        <w:t xml:space="preserve"> Như: (i) Tiếp tục nghiên cứu, hoàn thiện dự thảo </w:t>
      </w:r>
      <w:r w:rsidRPr="00F035C0">
        <w:rPr>
          <w:shd w:val="clear" w:color="auto" w:fill="FFFFFF"/>
          <w:lang w:val="nb-NO"/>
        </w:rPr>
        <w:t>Thông tư số 10/2017/TT-BTP ngày 26/12/2017 của Bộ trưởng Bộ Tư pháp quy định Hệ thống chỉ tiêu thống kê ngành Tư pháp; (ii) Ban hành Lịch công bố, phổ biến thông tin thống kê năm 2023, Kế hoạch năm 2024 thực hiện Chiến lược phát triển thống kê Việt Nam giai đoạn 2021-2030, tầm nhìn đến năm 2045; (iii) Hoàn thành báo cáo chỉ tiêu thống kê quốc gia thuộc trách nhiệm thu thập của Bộ Tư pháp theo quy định; (iv) Tiếp tục duy trì, thực hiện hiệu quả Phần mềm thống kê ngành Tư pháp.</w:t>
      </w:r>
    </w:p>
  </w:footnote>
  <w:footnote w:id="108">
    <w:p w14:paraId="76F1BADD" w14:textId="6193A8EE" w:rsidR="009A6413" w:rsidRPr="009779D3" w:rsidRDefault="009A6413" w:rsidP="00D70D34">
      <w:pPr>
        <w:spacing w:before="60" w:after="60"/>
        <w:jc w:val="both"/>
        <w:rPr>
          <w:color w:val="000000" w:themeColor="text1"/>
          <w:sz w:val="20"/>
          <w:szCs w:val="20"/>
          <w:lang w:val="pl-PL"/>
        </w:rPr>
      </w:pPr>
      <w:r w:rsidRPr="00216DE7">
        <w:rPr>
          <w:rStyle w:val="FootnoteReference"/>
          <w:color w:val="000000" w:themeColor="text1"/>
          <w:sz w:val="20"/>
          <w:szCs w:val="20"/>
        </w:rPr>
        <w:footnoteRef/>
      </w:r>
      <w:r w:rsidRPr="00216DE7">
        <w:rPr>
          <w:color w:val="000000" w:themeColor="text1"/>
          <w:sz w:val="20"/>
          <w:szCs w:val="20"/>
        </w:rPr>
        <w:t xml:space="preserve"> </w:t>
      </w:r>
      <w:r>
        <w:rPr>
          <w:color w:val="000000" w:themeColor="text1"/>
          <w:sz w:val="20"/>
          <w:szCs w:val="20"/>
          <w:lang w:val="pl-PL"/>
        </w:rPr>
        <w:t>Ban hành 30 kết luận thanh tra</w:t>
      </w:r>
      <w:r w:rsidRPr="009779D3">
        <w:rPr>
          <w:color w:val="000000" w:themeColor="text1"/>
          <w:sz w:val="20"/>
          <w:szCs w:val="20"/>
          <w:lang w:val="pl-PL"/>
        </w:rPr>
        <w:t xml:space="preserve">; ban hành 08 Quyết định xử lý vi phạm hành chính với tổng số tiền xử phạt là </w:t>
      </w:r>
      <w:r w:rsidRPr="009779D3">
        <w:rPr>
          <w:bCs/>
          <w:color w:val="000000" w:themeColor="text1"/>
          <w:sz w:val="20"/>
          <w:szCs w:val="20"/>
          <w:lang w:val="pl-PL"/>
        </w:rPr>
        <w:t>49.000.000</w:t>
      </w:r>
      <w:r w:rsidRPr="009779D3">
        <w:rPr>
          <w:b/>
          <w:color w:val="000000" w:themeColor="text1"/>
          <w:sz w:val="20"/>
          <w:szCs w:val="20"/>
          <w:lang w:val="pl-PL"/>
        </w:rPr>
        <w:t xml:space="preserve"> </w:t>
      </w:r>
      <w:r w:rsidRPr="009779D3">
        <w:rPr>
          <w:color w:val="000000" w:themeColor="text1"/>
          <w:sz w:val="20"/>
          <w:szCs w:val="20"/>
          <w:lang w:val="pl-PL"/>
        </w:rPr>
        <w:t>đồng và 03 quyết định thu hồi tiền với tổng số tiền thu hồi là 173.937.000 đồng.</w:t>
      </w:r>
    </w:p>
  </w:footnote>
  <w:footnote w:id="109">
    <w:p w14:paraId="43AA2700" w14:textId="5EC9D2AD" w:rsidR="009A6413" w:rsidRPr="00091DF7" w:rsidRDefault="009A6413" w:rsidP="00D70D34">
      <w:pPr>
        <w:pStyle w:val="FootnoteText"/>
        <w:spacing w:before="60" w:after="60"/>
        <w:jc w:val="both"/>
        <w:rPr>
          <w:color w:val="000000" w:themeColor="text1"/>
          <w:spacing w:val="2"/>
          <w:szCs w:val="28"/>
        </w:rPr>
      </w:pPr>
      <w:r w:rsidRPr="00091DF7">
        <w:rPr>
          <w:rStyle w:val="FootnoteReference"/>
          <w:color w:val="000000" w:themeColor="text1"/>
          <w:spacing w:val="2"/>
        </w:rPr>
        <w:footnoteRef/>
      </w:r>
      <w:r w:rsidRPr="00091DF7">
        <w:rPr>
          <w:color w:val="000000" w:themeColor="text1"/>
          <w:spacing w:val="2"/>
        </w:rPr>
        <w:t xml:space="preserve"> Tại Bộ Tư pháp, trong 6 tháng đầu năm, </w:t>
      </w:r>
      <w:r w:rsidRPr="00091DF7">
        <w:rPr>
          <w:color w:val="000000" w:themeColor="text1"/>
          <w:spacing w:val="2"/>
          <w:szCs w:val="28"/>
          <w:lang w:val="vi-VN"/>
        </w:rPr>
        <w:t>Lãnh đạo Bộ</w:t>
      </w:r>
      <w:r w:rsidRPr="00091DF7">
        <w:rPr>
          <w:color w:val="000000" w:themeColor="text1"/>
          <w:spacing w:val="2"/>
          <w:szCs w:val="28"/>
        </w:rPr>
        <w:t xml:space="preserve"> đã thực hiện 06 lượt tiếp công dân định kỳ theo đúng quy định; các đơn vị thuộc Bộ đã tiếp 191</w:t>
      </w:r>
      <w:r w:rsidRPr="00091DF7">
        <w:rPr>
          <w:color w:val="000000" w:themeColor="text1"/>
          <w:spacing w:val="2"/>
          <w:szCs w:val="28"/>
          <w:lang w:val="vi-VN"/>
        </w:rPr>
        <w:t xml:space="preserve"> lượt công dân</w:t>
      </w:r>
      <w:r w:rsidRPr="00091DF7">
        <w:rPr>
          <w:color w:val="000000" w:themeColor="text1"/>
          <w:spacing w:val="2"/>
          <w:szCs w:val="28"/>
        </w:rPr>
        <w:t xml:space="preserve"> đến khiếu nại, tố cáo, kiến nghị, phản ánh, trong đó có 162 lượt công dân đến khiếu nại, tố cáo, kiến nghị, phản ánh thuộc thẩm quyền; đã tiếp nhận, xử lý 2.456 đơn kiến nại, </w:t>
      </w:r>
      <w:r w:rsidRPr="00091DF7">
        <w:rPr>
          <w:color w:val="000000" w:themeColor="text1"/>
          <w:spacing w:val="2"/>
          <w:szCs w:val="28"/>
          <w:lang w:val="vi-VN"/>
        </w:rPr>
        <w:t>tố cáo</w:t>
      </w:r>
      <w:r w:rsidRPr="00091DF7">
        <w:rPr>
          <w:color w:val="000000" w:themeColor="text1"/>
          <w:spacing w:val="2"/>
          <w:szCs w:val="28"/>
        </w:rPr>
        <w:t>, kiến nghị, phản ánh, trong đó có</w:t>
      </w:r>
      <w:r w:rsidRPr="00091DF7">
        <w:rPr>
          <w:color w:val="000000" w:themeColor="text1"/>
          <w:spacing w:val="2"/>
          <w:szCs w:val="28"/>
          <w:lang w:val="vi-VN"/>
        </w:rPr>
        <w:t xml:space="preserve"> </w:t>
      </w:r>
      <w:r w:rsidRPr="00091DF7">
        <w:rPr>
          <w:color w:val="000000" w:themeColor="text1"/>
          <w:spacing w:val="2"/>
          <w:szCs w:val="28"/>
        </w:rPr>
        <w:t>1.158</w:t>
      </w:r>
      <w:r w:rsidRPr="00091DF7">
        <w:rPr>
          <w:color w:val="000000" w:themeColor="text1"/>
          <w:spacing w:val="2"/>
          <w:szCs w:val="28"/>
          <w:lang w:val="vi-VN"/>
        </w:rPr>
        <w:t xml:space="preserve"> đơn </w:t>
      </w:r>
      <w:r w:rsidRPr="00091DF7">
        <w:rPr>
          <w:color w:val="000000" w:themeColor="text1"/>
          <w:spacing w:val="2"/>
          <w:szCs w:val="28"/>
        </w:rPr>
        <w:t xml:space="preserve">kiến nại, </w:t>
      </w:r>
      <w:r w:rsidRPr="00091DF7">
        <w:rPr>
          <w:color w:val="000000" w:themeColor="text1"/>
          <w:spacing w:val="2"/>
          <w:szCs w:val="28"/>
          <w:lang w:val="vi-VN"/>
        </w:rPr>
        <w:t>tố cáo</w:t>
      </w:r>
      <w:r w:rsidRPr="00091DF7">
        <w:rPr>
          <w:color w:val="000000" w:themeColor="text1"/>
          <w:spacing w:val="2"/>
          <w:szCs w:val="28"/>
        </w:rPr>
        <w:t>, kiến nghị, phản ánh</w:t>
      </w:r>
      <w:r w:rsidRPr="00091DF7">
        <w:rPr>
          <w:color w:val="000000" w:themeColor="text1"/>
          <w:spacing w:val="2"/>
          <w:szCs w:val="28"/>
          <w:lang w:val="vi-VN"/>
        </w:rPr>
        <w:t xml:space="preserve"> thuộc thẩm quyền giải quyết</w:t>
      </w:r>
      <w:r w:rsidRPr="00091DF7">
        <w:rPr>
          <w:color w:val="000000" w:themeColor="text1"/>
          <w:spacing w:val="2"/>
          <w:szCs w:val="28"/>
        </w:rPr>
        <w:t>.</w:t>
      </w:r>
    </w:p>
  </w:footnote>
  <w:footnote w:id="110">
    <w:p w14:paraId="7A5B3B53" w14:textId="4D2EE89C" w:rsidR="009A6413" w:rsidRPr="009779D3" w:rsidRDefault="009A6413" w:rsidP="00D70D34">
      <w:pPr>
        <w:pStyle w:val="FootnoteText"/>
        <w:spacing w:before="60" w:after="60"/>
        <w:jc w:val="both"/>
        <w:rPr>
          <w:color w:val="000000" w:themeColor="text1"/>
        </w:rPr>
      </w:pPr>
      <w:r w:rsidRPr="009779D3">
        <w:rPr>
          <w:rStyle w:val="FootnoteReference"/>
          <w:color w:val="000000" w:themeColor="text1"/>
        </w:rPr>
        <w:footnoteRef/>
      </w:r>
      <w:r w:rsidRPr="009779D3">
        <w:rPr>
          <w:color w:val="000000" w:themeColor="text1"/>
        </w:rPr>
        <w:t xml:space="preserve"> Như: (i) Quyết định số 2896/QĐ-BTP ngày 08/12/2023 của Bộ trưởng Bộ Tư pháp ban hành Kế hoạch thanh tra năm 2024 của Bộ Tư pháp, trong đó phê duyệt 03 đoàn thanh tra trách nhiệm thực hiện các quy định của pháp luật về phòng, chống tham nhũng; (ii) Quyết định số 98/QĐ-BTP ngày 23/01/2024 của Bộ trưởng Bộ Tư pháp ban hành Kế hoạch xác minh tài sản, thu nhập năm 2024 của Bộ Tư pháp.</w:t>
      </w:r>
    </w:p>
  </w:footnote>
  <w:footnote w:id="111">
    <w:p w14:paraId="74FA5EA9" w14:textId="1BE76D2B" w:rsidR="009A6413" w:rsidRDefault="009A6413" w:rsidP="00D70D34">
      <w:pPr>
        <w:pStyle w:val="FootnoteText"/>
        <w:spacing w:before="60" w:after="60"/>
        <w:jc w:val="both"/>
      </w:pPr>
      <w:r>
        <w:rPr>
          <w:rStyle w:val="FootnoteReference"/>
        </w:rPr>
        <w:footnoteRef/>
      </w:r>
      <w:r>
        <w:t xml:space="preserve"> Ban hành Quyết định số 591/QĐ-BTP ngày 09/4/2024 của Bộ trưởng Bộ Tư pháp phê duyệt Kế hoạch công tác phòng, chống tham nhũng tiêu cực năm 2024 của Bộ Tư pháp; Kế hoạch xác minh tài sản, thu nhập năm 2024 của Bộ Tư pháp…</w:t>
      </w:r>
    </w:p>
  </w:footnote>
  <w:footnote w:id="112">
    <w:p w14:paraId="79EE5D73" w14:textId="1B53F409" w:rsidR="009A6413" w:rsidRPr="00141AB5" w:rsidRDefault="009A6413" w:rsidP="00141AB5">
      <w:pPr>
        <w:pStyle w:val="FootnoteText"/>
        <w:spacing w:before="60" w:after="60"/>
        <w:jc w:val="both"/>
        <w:rPr>
          <w:color w:val="000000" w:themeColor="text1"/>
        </w:rPr>
      </w:pPr>
      <w:r w:rsidRPr="00141AB5">
        <w:rPr>
          <w:rStyle w:val="FootnoteReference"/>
          <w:color w:val="000000" w:themeColor="text1"/>
        </w:rPr>
        <w:footnoteRef/>
      </w:r>
      <w:r w:rsidRPr="00141AB5">
        <w:rPr>
          <w:color w:val="000000" w:themeColor="text1"/>
        </w:rPr>
        <w:t xml:space="preserve"> Bộ Tư pháp hiện nay có 27 hệ thống thông tin, trong đó, điển hình nhất là 16 hệ thống quy mô từ Trung ương đến địa phương và 02 hệ thống thông tin quan trọng với quy mô, phạm vi triển khai rộng trên 63 tỉnh/thành, số lượng hàng nghìn tài khoản người dùng, hàng triệu dữ liệu gia tăng liên tục.</w:t>
      </w:r>
    </w:p>
  </w:footnote>
  <w:footnote w:id="113">
    <w:p w14:paraId="00ABD2EE" w14:textId="5634E653" w:rsidR="009A6413" w:rsidRPr="00141AB5" w:rsidRDefault="009A6413" w:rsidP="00141AB5">
      <w:pPr>
        <w:pStyle w:val="FootnoteText"/>
        <w:spacing w:before="60" w:after="60"/>
        <w:jc w:val="both"/>
        <w:rPr>
          <w:color w:val="000000" w:themeColor="text1"/>
        </w:rPr>
      </w:pPr>
      <w:r w:rsidRPr="00141AB5">
        <w:rPr>
          <w:rStyle w:val="FootnoteReference"/>
          <w:color w:val="000000" w:themeColor="text1"/>
        </w:rPr>
        <w:footnoteRef/>
      </w:r>
      <w:r w:rsidRPr="00141AB5">
        <w:rPr>
          <w:color w:val="000000" w:themeColor="text1"/>
        </w:rPr>
        <w:t xml:space="preserve"> Như: (i) Giám sát an ninh cho các Hệ thống thông tin, phát hiện và xử lý sớm các vấn đề về an toàn thông tin đáp ứng nhu cầu hoạt động thường xuyên của các hệ thống thông tin, ứng dụng chuyên ngành, hệ thống mạng công nghệ thông tin của Bộ; (ii) </w:t>
      </w:r>
      <w:r w:rsidRPr="00141AB5">
        <w:rPr>
          <w:bCs/>
          <w:color w:val="000000" w:themeColor="text1"/>
          <w:spacing w:val="2"/>
          <w:lang w:val="vi-VN"/>
        </w:rPr>
        <w:t>Duy trì, đảm bảo vận hành an toàn, thông suốt Trung tâm Dữ liệu điện tử của Bộ; đ</w:t>
      </w:r>
      <w:r w:rsidRPr="00141AB5">
        <w:rPr>
          <w:color w:val="000000" w:themeColor="text1"/>
          <w:spacing w:val="2"/>
          <w:lang w:val="vi-VN"/>
        </w:rPr>
        <w:t xml:space="preserve">ảm bảo hệ thống thông tin liên lạc của Bộ hoạt động thông suốt; </w:t>
      </w:r>
      <w:r w:rsidRPr="00141AB5">
        <w:rPr>
          <w:bCs/>
          <w:color w:val="000000" w:themeColor="text1"/>
          <w:spacing w:val="2"/>
          <w:lang w:val="vi-VN"/>
        </w:rPr>
        <w:t>bảo trì, sửa chữa hệ thống mạng trong cơ quan Bộ, hệ thống mạng tại Trung tâm Dữ liệu điện tử…</w:t>
      </w:r>
      <w:r w:rsidRPr="00141AB5">
        <w:rPr>
          <w:color w:val="000000" w:themeColor="text1"/>
        </w:rPr>
        <w:t xml:space="preserve">; (iii) </w:t>
      </w:r>
      <w:r w:rsidRPr="00141AB5">
        <w:rPr>
          <w:color w:val="000000" w:themeColor="text1"/>
          <w:spacing w:val="-2"/>
          <w:lang w:val="vi-VN"/>
        </w:rPr>
        <w:t>Duy trì, vận hành, đảm bảo Hệ thống hội nghị truyền hình của Bộ, Ngành hoạt động hiệu quả</w:t>
      </w:r>
      <w:r w:rsidRPr="00141AB5">
        <w:rPr>
          <w:color w:val="000000" w:themeColor="text1"/>
          <w:spacing w:val="-2"/>
        </w:rPr>
        <w:t xml:space="preserve">; (iv) </w:t>
      </w:r>
      <w:r w:rsidRPr="00141AB5">
        <w:rPr>
          <w:bCs/>
          <w:color w:val="000000" w:themeColor="text1"/>
          <w:lang w:val="vi-VN"/>
        </w:rPr>
        <w:t>Qu</w:t>
      </w:r>
      <w:r w:rsidRPr="00141AB5">
        <w:rPr>
          <w:rFonts w:hint="eastAsia"/>
          <w:bCs/>
          <w:color w:val="000000" w:themeColor="text1"/>
          <w:lang w:val="vi-VN"/>
        </w:rPr>
        <w:t>ả</w:t>
      </w:r>
      <w:r w:rsidRPr="00141AB5">
        <w:rPr>
          <w:bCs/>
          <w:color w:val="000000" w:themeColor="text1"/>
          <w:lang w:val="vi-VN"/>
        </w:rPr>
        <w:t>n l</w:t>
      </w:r>
      <w:r w:rsidRPr="00141AB5">
        <w:rPr>
          <w:rFonts w:hint="eastAsia"/>
          <w:bCs/>
          <w:color w:val="000000" w:themeColor="text1"/>
          <w:lang w:val="vi-VN"/>
        </w:rPr>
        <w:t>ý</w:t>
      </w:r>
      <w:r w:rsidRPr="00141AB5">
        <w:rPr>
          <w:bCs/>
          <w:color w:val="000000" w:themeColor="text1"/>
          <w:lang w:val="vi-VN"/>
        </w:rPr>
        <w:t>, v</w:t>
      </w:r>
      <w:r w:rsidRPr="00141AB5">
        <w:rPr>
          <w:rFonts w:hint="eastAsia"/>
          <w:bCs/>
          <w:color w:val="000000" w:themeColor="text1"/>
          <w:lang w:val="vi-VN"/>
        </w:rPr>
        <w:t>ậ</w:t>
      </w:r>
      <w:r w:rsidRPr="00141AB5">
        <w:rPr>
          <w:bCs/>
          <w:color w:val="000000" w:themeColor="text1"/>
          <w:lang w:val="vi-VN"/>
        </w:rPr>
        <w:t>n hành, h</w:t>
      </w:r>
      <w:r w:rsidRPr="00141AB5">
        <w:rPr>
          <w:rFonts w:hint="eastAsia"/>
          <w:bCs/>
          <w:color w:val="000000" w:themeColor="text1"/>
          <w:lang w:val="vi-VN"/>
        </w:rPr>
        <w:t>ỗ</w:t>
      </w:r>
      <w:r w:rsidRPr="00141AB5">
        <w:rPr>
          <w:bCs/>
          <w:color w:val="000000" w:themeColor="text1"/>
          <w:lang w:val="vi-VN"/>
        </w:rPr>
        <w:t xml:space="preserve"> tr</w:t>
      </w:r>
      <w:r w:rsidRPr="00141AB5">
        <w:rPr>
          <w:rFonts w:hint="eastAsia"/>
          <w:bCs/>
          <w:color w:val="000000" w:themeColor="text1"/>
          <w:lang w:val="vi-VN"/>
        </w:rPr>
        <w:t>ợ</w:t>
      </w:r>
      <w:r w:rsidRPr="00141AB5">
        <w:rPr>
          <w:bCs/>
          <w:color w:val="000000" w:themeColor="text1"/>
          <w:lang w:val="vi-VN"/>
        </w:rPr>
        <w:t xml:space="preserve"> k</w:t>
      </w:r>
      <w:r w:rsidRPr="00141AB5">
        <w:rPr>
          <w:rFonts w:hint="eastAsia"/>
          <w:bCs/>
          <w:color w:val="000000" w:themeColor="text1"/>
          <w:lang w:val="vi-VN"/>
        </w:rPr>
        <w:t>ỹ</w:t>
      </w:r>
      <w:r w:rsidRPr="00141AB5">
        <w:rPr>
          <w:bCs/>
          <w:color w:val="000000" w:themeColor="text1"/>
          <w:lang w:val="vi-VN"/>
        </w:rPr>
        <w:t xml:space="preserve"> thu</w:t>
      </w:r>
      <w:r w:rsidRPr="00141AB5">
        <w:rPr>
          <w:rFonts w:hint="eastAsia"/>
          <w:bCs/>
          <w:color w:val="000000" w:themeColor="text1"/>
          <w:lang w:val="vi-VN"/>
        </w:rPr>
        <w:t>ậ</w:t>
      </w:r>
      <w:r w:rsidRPr="00141AB5">
        <w:rPr>
          <w:bCs/>
          <w:color w:val="000000" w:themeColor="text1"/>
          <w:lang w:val="vi-VN"/>
        </w:rPr>
        <w:t>t, h</w:t>
      </w:r>
      <w:r w:rsidRPr="00141AB5">
        <w:rPr>
          <w:rFonts w:hint="eastAsia"/>
          <w:bCs/>
          <w:color w:val="000000" w:themeColor="text1"/>
          <w:lang w:val="vi-VN"/>
        </w:rPr>
        <w:t>ướ</w:t>
      </w:r>
      <w:r w:rsidRPr="00141AB5">
        <w:rPr>
          <w:bCs/>
          <w:color w:val="000000" w:themeColor="text1"/>
          <w:lang w:val="vi-VN"/>
        </w:rPr>
        <w:t>ng d</w:t>
      </w:r>
      <w:r w:rsidRPr="00141AB5">
        <w:rPr>
          <w:rFonts w:hint="eastAsia"/>
          <w:bCs/>
          <w:color w:val="000000" w:themeColor="text1"/>
          <w:lang w:val="vi-VN"/>
        </w:rPr>
        <w:t>ẫ</w:t>
      </w:r>
      <w:r w:rsidRPr="00141AB5">
        <w:rPr>
          <w:bCs/>
          <w:color w:val="000000" w:themeColor="text1"/>
          <w:lang w:val="vi-VN"/>
        </w:rPr>
        <w:t>n s</w:t>
      </w:r>
      <w:r w:rsidRPr="00141AB5">
        <w:rPr>
          <w:rFonts w:hint="eastAsia"/>
          <w:bCs/>
          <w:color w:val="000000" w:themeColor="text1"/>
          <w:lang w:val="vi-VN"/>
        </w:rPr>
        <w:t>ử</w:t>
      </w:r>
      <w:r w:rsidRPr="00141AB5">
        <w:rPr>
          <w:bCs/>
          <w:color w:val="000000" w:themeColor="text1"/>
          <w:lang w:val="vi-VN"/>
        </w:rPr>
        <w:t xml:space="preserve"> d</w:t>
      </w:r>
      <w:r w:rsidRPr="00141AB5">
        <w:rPr>
          <w:rFonts w:hint="eastAsia"/>
          <w:bCs/>
          <w:color w:val="000000" w:themeColor="text1"/>
          <w:lang w:val="vi-VN"/>
        </w:rPr>
        <w:t>ụ</w:t>
      </w:r>
      <w:r w:rsidRPr="00141AB5">
        <w:rPr>
          <w:bCs/>
          <w:color w:val="000000" w:themeColor="text1"/>
          <w:lang w:val="vi-VN"/>
        </w:rPr>
        <w:t>ng c</w:t>
      </w:r>
      <w:r w:rsidRPr="00141AB5">
        <w:rPr>
          <w:rFonts w:hint="eastAsia"/>
          <w:bCs/>
          <w:color w:val="000000" w:themeColor="text1"/>
          <w:lang w:val="vi-VN"/>
        </w:rPr>
        <w:t>á</w:t>
      </w:r>
      <w:r w:rsidRPr="00141AB5">
        <w:rPr>
          <w:bCs/>
          <w:color w:val="000000" w:themeColor="text1"/>
          <w:lang w:val="vi-VN"/>
        </w:rPr>
        <w:t>c H</w:t>
      </w:r>
      <w:r w:rsidRPr="00141AB5">
        <w:rPr>
          <w:rFonts w:hint="eastAsia"/>
          <w:bCs/>
          <w:color w:val="000000" w:themeColor="text1"/>
          <w:lang w:val="vi-VN"/>
        </w:rPr>
        <w:t>ệ</w:t>
      </w:r>
      <w:r w:rsidRPr="00141AB5">
        <w:rPr>
          <w:bCs/>
          <w:color w:val="000000" w:themeColor="text1"/>
          <w:lang w:val="vi-VN"/>
        </w:rPr>
        <w:t xml:space="preserve"> th</w:t>
      </w:r>
      <w:r w:rsidRPr="00141AB5">
        <w:rPr>
          <w:rFonts w:hint="eastAsia"/>
          <w:bCs/>
          <w:color w:val="000000" w:themeColor="text1"/>
          <w:lang w:val="vi-VN"/>
        </w:rPr>
        <w:t>ố</w:t>
      </w:r>
      <w:r w:rsidRPr="00141AB5">
        <w:rPr>
          <w:bCs/>
          <w:color w:val="000000" w:themeColor="text1"/>
          <w:lang w:val="vi-VN"/>
        </w:rPr>
        <w:t>ng th</w:t>
      </w:r>
      <w:r w:rsidRPr="00141AB5">
        <w:rPr>
          <w:rFonts w:hint="eastAsia"/>
          <w:bCs/>
          <w:color w:val="000000" w:themeColor="text1"/>
          <w:lang w:val="vi-VN"/>
        </w:rPr>
        <w:t>ô</w:t>
      </w:r>
      <w:r w:rsidRPr="00141AB5">
        <w:rPr>
          <w:bCs/>
          <w:color w:val="000000" w:themeColor="text1"/>
          <w:lang w:val="vi-VN"/>
        </w:rPr>
        <w:t>ng tin, c</w:t>
      </w:r>
      <w:r w:rsidRPr="00141AB5">
        <w:rPr>
          <w:rFonts w:hint="eastAsia"/>
          <w:bCs/>
          <w:color w:val="000000" w:themeColor="text1"/>
          <w:lang w:val="vi-VN"/>
        </w:rPr>
        <w:t>ơ</w:t>
      </w:r>
      <w:r w:rsidRPr="00141AB5">
        <w:rPr>
          <w:bCs/>
          <w:color w:val="000000" w:themeColor="text1"/>
          <w:lang w:val="vi-VN"/>
        </w:rPr>
        <w:t xml:space="preserve"> s</w:t>
      </w:r>
      <w:r w:rsidRPr="00141AB5">
        <w:rPr>
          <w:rFonts w:hint="eastAsia"/>
          <w:bCs/>
          <w:color w:val="000000" w:themeColor="text1"/>
          <w:lang w:val="vi-VN"/>
        </w:rPr>
        <w:t>ở</w:t>
      </w:r>
      <w:r w:rsidRPr="00141AB5">
        <w:rPr>
          <w:bCs/>
          <w:color w:val="000000" w:themeColor="text1"/>
          <w:lang w:val="vi-VN"/>
        </w:rPr>
        <w:t xml:space="preserve"> d</w:t>
      </w:r>
      <w:r w:rsidRPr="00141AB5">
        <w:rPr>
          <w:rFonts w:hint="eastAsia"/>
          <w:bCs/>
          <w:color w:val="000000" w:themeColor="text1"/>
          <w:lang w:val="vi-VN"/>
        </w:rPr>
        <w:t>ữ</w:t>
      </w:r>
      <w:r w:rsidRPr="00141AB5">
        <w:rPr>
          <w:bCs/>
          <w:color w:val="000000" w:themeColor="text1"/>
          <w:lang w:val="vi-VN"/>
        </w:rPr>
        <w:t xml:space="preserve"> li</w:t>
      </w:r>
      <w:r w:rsidRPr="00141AB5">
        <w:rPr>
          <w:rFonts w:hint="eastAsia"/>
          <w:bCs/>
          <w:color w:val="000000" w:themeColor="text1"/>
          <w:lang w:val="vi-VN"/>
        </w:rPr>
        <w:t>ệ</w:t>
      </w:r>
      <w:r w:rsidRPr="00141AB5">
        <w:rPr>
          <w:bCs/>
          <w:color w:val="000000" w:themeColor="text1"/>
          <w:lang w:val="vi-VN"/>
        </w:rPr>
        <w:t>u qu</w:t>
      </w:r>
      <w:r w:rsidRPr="00141AB5">
        <w:rPr>
          <w:rFonts w:hint="eastAsia"/>
          <w:bCs/>
          <w:color w:val="000000" w:themeColor="text1"/>
          <w:lang w:val="vi-VN"/>
        </w:rPr>
        <w:t>ố</w:t>
      </w:r>
      <w:r w:rsidRPr="00141AB5">
        <w:rPr>
          <w:bCs/>
          <w:color w:val="000000" w:themeColor="text1"/>
          <w:lang w:val="vi-VN"/>
        </w:rPr>
        <w:t>c gia, ph</w:t>
      </w:r>
      <w:r w:rsidRPr="00141AB5">
        <w:rPr>
          <w:rFonts w:hint="eastAsia"/>
          <w:bCs/>
          <w:color w:val="000000" w:themeColor="text1"/>
          <w:lang w:val="vi-VN"/>
        </w:rPr>
        <w:t>ầ</w:t>
      </w:r>
      <w:r w:rsidRPr="00141AB5">
        <w:rPr>
          <w:bCs/>
          <w:color w:val="000000" w:themeColor="text1"/>
          <w:lang w:val="vi-VN"/>
        </w:rPr>
        <w:t>n m</w:t>
      </w:r>
      <w:r w:rsidRPr="00141AB5">
        <w:rPr>
          <w:rFonts w:hint="eastAsia"/>
          <w:bCs/>
          <w:color w:val="000000" w:themeColor="text1"/>
          <w:lang w:val="vi-VN"/>
        </w:rPr>
        <w:t>ề</w:t>
      </w:r>
      <w:r w:rsidRPr="00141AB5">
        <w:rPr>
          <w:bCs/>
          <w:color w:val="000000" w:themeColor="text1"/>
          <w:lang w:val="vi-VN"/>
        </w:rPr>
        <w:t xml:space="preserve">m </w:t>
      </w:r>
      <w:r w:rsidRPr="00141AB5">
        <w:rPr>
          <w:rFonts w:hint="eastAsia"/>
          <w:bCs/>
          <w:color w:val="000000" w:themeColor="text1"/>
          <w:lang w:val="vi-VN"/>
        </w:rPr>
        <w:t>ứ</w:t>
      </w:r>
      <w:r w:rsidRPr="00141AB5">
        <w:rPr>
          <w:bCs/>
          <w:color w:val="000000" w:themeColor="text1"/>
          <w:lang w:val="vi-VN"/>
        </w:rPr>
        <w:t>ng d</w:t>
      </w:r>
      <w:r w:rsidRPr="00141AB5">
        <w:rPr>
          <w:rFonts w:hint="eastAsia"/>
          <w:bCs/>
          <w:color w:val="000000" w:themeColor="text1"/>
          <w:lang w:val="vi-VN"/>
        </w:rPr>
        <w:t>ụ</w:t>
      </w:r>
      <w:r w:rsidRPr="00141AB5">
        <w:rPr>
          <w:bCs/>
          <w:color w:val="000000" w:themeColor="text1"/>
          <w:lang w:val="vi-VN"/>
        </w:rPr>
        <w:t>ng trong các lĩnh vực quản lý nhà nước của Bộ/Ngành. Hỗ trợ, triển khai Phần mềm quản lý văn bản và điều hành, chữ ký số cho các đơn vị thuộc Bộ và các Cục Thi hành án dân sự các tỉnh, thành phố</w:t>
      </w:r>
      <w:r>
        <w:rPr>
          <w:bCs/>
          <w:color w:val="000000" w:themeColor="text1"/>
        </w:rPr>
        <w:t xml:space="preserve"> trực thuộc Trung ương</w:t>
      </w:r>
      <w:r w:rsidRPr="00141AB5">
        <w:rPr>
          <w:bCs/>
          <w:color w:val="000000" w:themeColor="text1"/>
          <w:lang w:val="vi-VN"/>
        </w:rPr>
        <w:t>; vận hành trục liên thông văn bản của Bộ kết nối với Trục văn bản quốc gia</w:t>
      </w:r>
      <w:r w:rsidRPr="00141AB5">
        <w:rPr>
          <w:color w:val="000000" w:themeColor="text1"/>
        </w:rPr>
        <w:t xml:space="preserve">; (v) </w:t>
      </w:r>
      <w:r w:rsidRPr="00141AB5">
        <w:rPr>
          <w:bCs/>
          <w:color w:val="000000" w:themeColor="text1"/>
        </w:rPr>
        <w:t>Duy trì ho</w:t>
      </w:r>
      <w:r w:rsidRPr="00141AB5">
        <w:rPr>
          <w:rFonts w:hint="eastAsia"/>
          <w:bCs/>
          <w:color w:val="000000" w:themeColor="text1"/>
        </w:rPr>
        <w:t>ạ</w:t>
      </w:r>
      <w:r w:rsidRPr="00141AB5">
        <w:rPr>
          <w:bCs/>
          <w:color w:val="000000" w:themeColor="text1"/>
        </w:rPr>
        <w:t xml:space="preserve">t </w:t>
      </w:r>
      <w:r w:rsidRPr="00141AB5">
        <w:rPr>
          <w:rFonts w:hint="eastAsia"/>
          <w:bCs/>
          <w:color w:val="000000" w:themeColor="text1"/>
        </w:rPr>
        <w:t>độ</w:t>
      </w:r>
      <w:r w:rsidRPr="00141AB5">
        <w:rPr>
          <w:bCs/>
          <w:color w:val="000000" w:themeColor="text1"/>
        </w:rPr>
        <w:t>ng th</w:t>
      </w:r>
      <w:r w:rsidRPr="00141AB5">
        <w:rPr>
          <w:rFonts w:hint="eastAsia"/>
          <w:bCs/>
          <w:color w:val="000000" w:themeColor="text1"/>
        </w:rPr>
        <w:t>ườ</w:t>
      </w:r>
      <w:r w:rsidRPr="00141AB5">
        <w:rPr>
          <w:bCs/>
          <w:color w:val="000000" w:themeColor="text1"/>
        </w:rPr>
        <w:t>ng xuyên c</w:t>
      </w:r>
      <w:r w:rsidRPr="00141AB5">
        <w:rPr>
          <w:rFonts w:hint="eastAsia"/>
          <w:bCs/>
          <w:color w:val="000000" w:themeColor="text1"/>
        </w:rPr>
        <w:t>ủ</w:t>
      </w:r>
      <w:r w:rsidRPr="00141AB5">
        <w:rPr>
          <w:bCs/>
          <w:color w:val="000000" w:themeColor="text1"/>
        </w:rPr>
        <w:t>a C</w:t>
      </w:r>
      <w:r w:rsidRPr="00141AB5">
        <w:rPr>
          <w:rFonts w:hint="eastAsia"/>
          <w:bCs/>
          <w:color w:val="000000" w:themeColor="text1"/>
        </w:rPr>
        <w:t>ổ</w:t>
      </w:r>
      <w:r w:rsidRPr="00141AB5">
        <w:rPr>
          <w:bCs/>
          <w:color w:val="000000" w:themeColor="text1"/>
        </w:rPr>
        <w:t>ng th</w:t>
      </w:r>
      <w:r w:rsidRPr="00141AB5">
        <w:rPr>
          <w:rFonts w:hint="eastAsia"/>
          <w:bCs/>
          <w:color w:val="000000" w:themeColor="text1"/>
        </w:rPr>
        <w:t>ô</w:t>
      </w:r>
      <w:r w:rsidRPr="00141AB5">
        <w:rPr>
          <w:bCs/>
          <w:color w:val="000000" w:themeColor="text1"/>
        </w:rPr>
        <w:t xml:space="preserve">ng tin </w:t>
      </w:r>
      <w:r w:rsidRPr="00141AB5">
        <w:rPr>
          <w:rFonts w:hint="eastAsia"/>
          <w:bCs/>
          <w:color w:val="000000" w:themeColor="text1"/>
        </w:rPr>
        <w:t>đ</w:t>
      </w:r>
      <w:r w:rsidRPr="00141AB5">
        <w:rPr>
          <w:bCs/>
          <w:color w:val="000000" w:themeColor="text1"/>
        </w:rPr>
        <w:t>i</w:t>
      </w:r>
      <w:r w:rsidRPr="00141AB5">
        <w:rPr>
          <w:rFonts w:hint="eastAsia"/>
          <w:bCs/>
          <w:color w:val="000000" w:themeColor="text1"/>
        </w:rPr>
        <w:t>ệ</w:t>
      </w:r>
      <w:r w:rsidRPr="00141AB5">
        <w:rPr>
          <w:bCs/>
          <w:color w:val="000000" w:themeColor="text1"/>
        </w:rPr>
        <w:t>n t</w:t>
      </w:r>
      <w:r w:rsidRPr="00141AB5">
        <w:rPr>
          <w:rFonts w:hint="eastAsia"/>
          <w:bCs/>
          <w:color w:val="000000" w:themeColor="text1"/>
        </w:rPr>
        <w:t>ử</w:t>
      </w:r>
      <w:r w:rsidRPr="00141AB5">
        <w:rPr>
          <w:bCs/>
          <w:color w:val="000000" w:themeColor="text1"/>
        </w:rPr>
        <w:t xml:space="preserve"> B</w:t>
      </w:r>
      <w:r w:rsidRPr="00141AB5">
        <w:rPr>
          <w:rFonts w:hint="eastAsia"/>
          <w:bCs/>
          <w:color w:val="000000" w:themeColor="text1"/>
        </w:rPr>
        <w:t>ộ</w:t>
      </w:r>
      <w:r w:rsidRPr="00141AB5">
        <w:rPr>
          <w:bCs/>
          <w:color w:val="000000" w:themeColor="text1"/>
        </w:rPr>
        <w:t xml:space="preserve"> T</w:t>
      </w:r>
      <w:r w:rsidRPr="00141AB5">
        <w:rPr>
          <w:rFonts w:hint="eastAsia"/>
          <w:bCs/>
          <w:color w:val="000000" w:themeColor="text1"/>
        </w:rPr>
        <w:t>ư</w:t>
      </w:r>
      <w:r w:rsidRPr="00141AB5">
        <w:rPr>
          <w:bCs/>
          <w:color w:val="000000" w:themeColor="text1"/>
        </w:rPr>
        <w:t xml:space="preserve"> ph</w:t>
      </w:r>
      <w:r w:rsidRPr="00141AB5">
        <w:rPr>
          <w:rFonts w:hint="eastAsia"/>
          <w:bCs/>
          <w:color w:val="000000" w:themeColor="text1"/>
        </w:rPr>
        <w:t>á</w:t>
      </w:r>
      <w:r w:rsidRPr="00141AB5">
        <w:rPr>
          <w:bCs/>
          <w:color w:val="000000" w:themeColor="text1"/>
        </w:rPr>
        <w:t>p; C</w:t>
      </w:r>
      <w:r w:rsidRPr="00141AB5">
        <w:rPr>
          <w:rFonts w:hint="eastAsia"/>
          <w:bCs/>
          <w:color w:val="000000" w:themeColor="text1"/>
        </w:rPr>
        <w:t>ơ</w:t>
      </w:r>
      <w:r w:rsidRPr="00141AB5">
        <w:rPr>
          <w:bCs/>
          <w:color w:val="000000" w:themeColor="text1"/>
        </w:rPr>
        <w:t xml:space="preserve"> s</w:t>
      </w:r>
      <w:r w:rsidRPr="00141AB5">
        <w:rPr>
          <w:rFonts w:hint="eastAsia"/>
          <w:bCs/>
          <w:color w:val="000000" w:themeColor="text1"/>
        </w:rPr>
        <w:t>ở</w:t>
      </w:r>
      <w:r w:rsidRPr="00141AB5">
        <w:rPr>
          <w:bCs/>
          <w:color w:val="000000" w:themeColor="text1"/>
        </w:rPr>
        <w:t xml:space="preserve"> d</w:t>
      </w:r>
      <w:r w:rsidRPr="00141AB5">
        <w:rPr>
          <w:rFonts w:hint="eastAsia"/>
          <w:bCs/>
          <w:color w:val="000000" w:themeColor="text1"/>
        </w:rPr>
        <w:t>ữ</w:t>
      </w:r>
      <w:r w:rsidRPr="00141AB5">
        <w:rPr>
          <w:bCs/>
          <w:color w:val="000000" w:themeColor="text1"/>
        </w:rPr>
        <w:t xml:space="preserve"> li</w:t>
      </w:r>
      <w:r w:rsidRPr="00141AB5">
        <w:rPr>
          <w:rFonts w:hint="eastAsia"/>
          <w:bCs/>
          <w:color w:val="000000" w:themeColor="text1"/>
        </w:rPr>
        <w:t>ệ</w:t>
      </w:r>
      <w:r w:rsidRPr="00141AB5">
        <w:rPr>
          <w:bCs/>
          <w:color w:val="000000" w:themeColor="text1"/>
        </w:rPr>
        <w:t>u qu</w:t>
      </w:r>
      <w:r w:rsidRPr="00141AB5">
        <w:rPr>
          <w:rFonts w:hint="eastAsia"/>
          <w:bCs/>
          <w:color w:val="000000" w:themeColor="text1"/>
        </w:rPr>
        <w:t>ố</w:t>
      </w:r>
      <w:r w:rsidRPr="00141AB5">
        <w:rPr>
          <w:bCs/>
          <w:color w:val="000000" w:themeColor="text1"/>
        </w:rPr>
        <w:t>c gia v</w:t>
      </w:r>
      <w:r w:rsidRPr="00141AB5">
        <w:rPr>
          <w:rFonts w:hint="eastAsia"/>
          <w:bCs/>
          <w:color w:val="000000" w:themeColor="text1"/>
        </w:rPr>
        <w:t>ề</w:t>
      </w:r>
      <w:r w:rsidRPr="00141AB5">
        <w:rPr>
          <w:bCs/>
          <w:color w:val="000000" w:themeColor="text1"/>
        </w:rPr>
        <w:t xml:space="preserve"> ph</w:t>
      </w:r>
      <w:r w:rsidRPr="00141AB5">
        <w:rPr>
          <w:rFonts w:hint="eastAsia"/>
          <w:bCs/>
          <w:color w:val="000000" w:themeColor="text1"/>
        </w:rPr>
        <w:t>á</w:t>
      </w:r>
      <w:r w:rsidRPr="00141AB5">
        <w:rPr>
          <w:bCs/>
          <w:color w:val="000000" w:themeColor="text1"/>
        </w:rPr>
        <w:t>p lu</w:t>
      </w:r>
      <w:r w:rsidRPr="00141AB5">
        <w:rPr>
          <w:rFonts w:hint="eastAsia"/>
          <w:bCs/>
          <w:color w:val="000000" w:themeColor="text1"/>
        </w:rPr>
        <w:t>ậ</w:t>
      </w:r>
      <w:r w:rsidRPr="00141AB5">
        <w:rPr>
          <w:bCs/>
          <w:color w:val="000000" w:themeColor="text1"/>
        </w:rPr>
        <w:t>t; C</w:t>
      </w:r>
      <w:r w:rsidRPr="00141AB5">
        <w:rPr>
          <w:rFonts w:hint="eastAsia"/>
          <w:bCs/>
          <w:color w:val="000000" w:themeColor="text1"/>
        </w:rPr>
        <w:t>ổ</w:t>
      </w:r>
      <w:r w:rsidRPr="00141AB5">
        <w:rPr>
          <w:bCs/>
          <w:color w:val="000000" w:themeColor="text1"/>
        </w:rPr>
        <w:t>ng th</w:t>
      </w:r>
      <w:r w:rsidRPr="00141AB5">
        <w:rPr>
          <w:rFonts w:hint="eastAsia"/>
          <w:bCs/>
          <w:color w:val="000000" w:themeColor="text1"/>
        </w:rPr>
        <w:t>ô</w:t>
      </w:r>
      <w:r w:rsidRPr="00141AB5">
        <w:rPr>
          <w:bCs/>
          <w:color w:val="000000" w:themeColor="text1"/>
        </w:rPr>
        <w:t xml:space="preserve">ng tin </w:t>
      </w:r>
      <w:r w:rsidRPr="00141AB5">
        <w:rPr>
          <w:rFonts w:hint="eastAsia"/>
          <w:bCs/>
          <w:color w:val="000000" w:themeColor="text1"/>
        </w:rPr>
        <w:t>đ</w:t>
      </w:r>
      <w:r w:rsidRPr="00141AB5">
        <w:rPr>
          <w:bCs/>
          <w:color w:val="000000" w:themeColor="text1"/>
        </w:rPr>
        <w:t>i</w:t>
      </w:r>
      <w:r w:rsidRPr="00141AB5">
        <w:rPr>
          <w:rFonts w:hint="eastAsia"/>
          <w:bCs/>
          <w:color w:val="000000" w:themeColor="text1"/>
        </w:rPr>
        <w:t>ệ</w:t>
      </w:r>
      <w:r w:rsidRPr="00141AB5">
        <w:rPr>
          <w:bCs/>
          <w:color w:val="000000" w:themeColor="text1"/>
        </w:rPr>
        <w:t>n t</w:t>
      </w:r>
      <w:r w:rsidRPr="00141AB5">
        <w:rPr>
          <w:rFonts w:hint="eastAsia"/>
          <w:bCs/>
          <w:color w:val="000000" w:themeColor="text1"/>
        </w:rPr>
        <w:t>ử</w:t>
      </w:r>
      <w:r w:rsidRPr="00141AB5">
        <w:rPr>
          <w:bCs/>
          <w:color w:val="000000" w:themeColor="text1"/>
        </w:rPr>
        <w:t xml:space="preserve"> ph</w:t>
      </w:r>
      <w:r w:rsidRPr="00141AB5">
        <w:rPr>
          <w:rFonts w:hint="eastAsia"/>
          <w:bCs/>
          <w:color w:val="000000" w:themeColor="text1"/>
        </w:rPr>
        <w:t>á</w:t>
      </w:r>
      <w:r w:rsidRPr="00141AB5">
        <w:rPr>
          <w:bCs/>
          <w:color w:val="000000" w:themeColor="text1"/>
        </w:rPr>
        <w:t xml:space="preserve">p </w:t>
      </w:r>
      <w:r w:rsidRPr="00141AB5">
        <w:rPr>
          <w:rFonts w:hint="eastAsia"/>
          <w:bCs/>
          <w:color w:val="000000" w:themeColor="text1"/>
        </w:rPr>
        <w:t>đ</w:t>
      </w:r>
      <w:r w:rsidRPr="00141AB5">
        <w:rPr>
          <w:bCs/>
          <w:color w:val="000000" w:themeColor="text1"/>
        </w:rPr>
        <w:t>i</w:t>
      </w:r>
      <w:r w:rsidRPr="00141AB5">
        <w:rPr>
          <w:rFonts w:hint="eastAsia"/>
          <w:bCs/>
          <w:color w:val="000000" w:themeColor="text1"/>
        </w:rPr>
        <w:t>ể</w:t>
      </w:r>
      <w:r w:rsidRPr="00141AB5">
        <w:rPr>
          <w:bCs/>
          <w:color w:val="000000" w:themeColor="text1"/>
        </w:rPr>
        <w:t>n; C</w:t>
      </w:r>
      <w:r w:rsidRPr="00141AB5">
        <w:rPr>
          <w:rFonts w:hint="eastAsia"/>
          <w:bCs/>
          <w:color w:val="000000" w:themeColor="text1"/>
        </w:rPr>
        <w:t>ổ</w:t>
      </w:r>
      <w:r w:rsidRPr="00141AB5">
        <w:rPr>
          <w:bCs/>
          <w:color w:val="000000" w:themeColor="text1"/>
        </w:rPr>
        <w:t>ng th</w:t>
      </w:r>
      <w:r w:rsidRPr="00141AB5">
        <w:rPr>
          <w:rFonts w:hint="eastAsia"/>
          <w:bCs/>
          <w:color w:val="000000" w:themeColor="text1"/>
        </w:rPr>
        <w:t>ô</w:t>
      </w:r>
      <w:r w:rsidRPr="00141AB5">
        <w:rPr>
          <w:bCs/>
          <w:color w:val="000000" w:themeColor="text1"/>
        </w:rPr>
        <w:t xml:space="preserve">ng tin </w:t>
      </w:r>
      <w:r w:rsidRPr="00141AB5">
        <w:rPr>
          <w:rFonts w:hint="eastAsia"/>
          <w:bCs/>
          <w:color w:val="000000" w:themeColor="text1"/>
        </w:rPr>
        <w:t>đ</w:t>
      </w:r>
      <w:r w:rsidRPr="00141AB5">
        <w:rPr>
          <w:bCs/>
          <w:color w:val="000000" w:themeColor="text1"/>
        </w:rPr>
        <w:t>i</w:t>
      </w:r>
      <w:r w:rsidRPr="00141AB5">
        <w:rPr>
          <w:rFonts w:hint="eastAsia"/>
          <w:bCs/>
          <w:color w:val="000000" w:themeColor="text1"/>
        </w:rPr>
        <w:t>ệ</w:t>
      </w:r>
      <w:r w:rsidRPr="00141AB5">
        <w:rPr>
          <w:bCs/>
          <w:color w:val="000000" w:themeColor="text1"/>
        </w:rPr>
        <w:t>n t</w:t>
      </w:r>
      <w:r w:rsidRPr="00141AB5">
        <w:rPr>
          <w:rFonts w:hint="eastAsia"/>
          <w:bCs/>
          <w:color w:val="000000" w:themeColor="text1"/>
        </w:rPr>
        <w:t>ử</w:t>
      </w:r>
      <w:r w:rsidRPr="00141AB5">
        <w:rPr>
          <w:bCs/>
          <w:color w:val="000000" w:themeColor="text1"/>
        </w:rPr>
        <w:t xml:space="preserve"> T</w:t>
      </w:r>
      <w:r w:rsidRPr="00141AB5">
        <w:rPr>
          <w:rFonts w:hint="eastAsia"/>
          <w:bCs/>
          <w:color w:val="000000" w:themeColor="text1"/>
        </w:rPr>
        <w:t>ổ</w:t>
      </w:r>
      <w:r w:rsidRPr="00141AB5">
        <w:rPr>
          <w:bCs/>
          <w:color w:val="000000" w:themeColor="text1"/>
        </w:rPr>
        <w:t>ng c</w:t>
      </w:r>
      <w:r w:rsidRPr="00141AB5">
        <w:rPr>
          <w:rFonts w:hint="eastAsia"/>
          <w:bCs/>
          <w:color w:val="000000" w:themeColor="text1"/>
        </w:rPr>
        <w:t>ụ</w:t>
      </w:r>
      <w:r w:rsidRPr="00141AB5">
        <w:rPr>
          <w:bCs/>
          <w:color w:val="000000" w:themeColor="text1"/>
        </w:rPr>
        <w:t>c Thi hành án dân s</w:t>
      </w:r>
      <w:r w:rsidRPr="00141AB5">
        <w:rPr>
          <w:rFonts w:hint="eastAsia"/>
          <w:bCs/>
          <w:color w:val="000000" w:themeColor="text1"/>
        </w:rPr>
        <w:t>ự</w:t>
      </w:r>
      <w:r w:rsidRPr="00141AB5">
        <w:rPr>
          <w:bCs/>
          <w:color w:val="000000" w:themeColor="text1"/>
        </w:rPr>
        <w:t>…</w:t>
      </w:r>
    </w:p>
  </w:footnote>
  <w:footnote w:id="114">
    <w:p w14:paraId="26D9ED9F" w14:textId="77777777" w:rsidR="009A6413" w:rsidRPr="007B5B92" w:rsidRDefault="009A6413" w:rsidP="00141AB5">
      <w:pPr>
        <w:pStyle w:val="FootnoteText"/>
        <w:spacing w:before="60" w:after="60"/>
        <w:jc w:val="both"/>
        <w:rPr>
          <w:spacing w:val="-6"/>
        </w:rPr>
      </w:pPr>
      <w:r w:rsidRPr="007B5B92">
        <w:rPr>
          <w:rStyle w:val="FootnoteReference"/>
          <w:spacing w:val="-6"/>
        </w:rPr>
        <w:footnoteRef/>
      </w:r>
      <w:r w:rsidRPr="007B5B92">
        <w:rPr>
          <w:spacing w:val="-6"/>
        </w:rPr>
        <w:t xml:space="preserve"> Cụ thể:</w:t>
      </w:r>
      <w:r w:rsidRPr="007B5B92">
        <w:rPr>
          <w:spacing w:val="-6"/>
          <w:lang w:val="vi-VN"/>
        </w:rPr>
        <w:t xml:space="preserve"> </w:t>
      </w:r>
      <w:r w:rsidRPr="007B5B92">
        <w:rPr>
          <w:bCs/>
          <w:spacing w:val="-6"/>
          <w:lang w:val="vi-VN"/>
        </w:rPr>
        <w:t xml:space="preserve">ngày 29/3/2024, </w:t>
      </w:r>
      <w:r w:rsidRPr="007B5B92">
        <w:rPr>
          <w:bCs/>
          <w:spacing w:val="-6"/>
        </w:rPr>
        <w:t>Bộ</w:t>
      </w:r>
      <w:r w:rsidRPr="007B5B92">
        <w:rPr>
          <w:bCs/>
          <w:spacing w:val="-6"/>
          <w:lang w:val="vi-VN"/>
        </w:rPr>
        <w:t xml:space="preserve"> đã tham mưu Tổ Công tác của Thủ tướng Chính phủ ban hành Báo cáo số 155/BC-TCT về kết quả rà soát, điều chỉnh phương án đơn giản hóa, lộ trình xử lý </w:t>
      </w:r>
      <w:r w:rsidRPr="007B5B92">
        <w:rPr>
          <w:bCs/>
          <w:spacing w:val="-6"/>
        </w:rPr>
        <w:t>VBQPPL</w:t>
      </w:r>
      <w:r w:rsidRPr="007B5B92">
        <w:rPr>
          <w:bCs/>
          <w:spacing w:val="-6"/>
          <w:lang w:val="vi-VN"/>
        </w:rPr>
        <w:t xml:space="preserve"> có quy định về thủ tục hành chính, giấy tờ công dân liên quan đến quản lý dân cư đã giao tại các Nghị quyết chuyên đề của Chính phủ giai đoạn 2017-2018</w:t>
      </w:r>
      <w:r w:rsidRPr="007B5B92">
        <w:rPr>
          <w:bCs/>
          <w:spacing w:val="-6"/>
        </w:rPr>
        <w:t>.</w:t>
      </w:r>
    </w:p>
  </w:footnote>
  <w:footnote w:id="115">
    <w:p w14:paraId="117DC5EE" w14:textId="0FBBCB41" w:rsidR="009A6413" w:rsidRPr="00D70D34" w:rsidRDefault="009A6413" w:rsidP="00141AB5">
      <w:pPr>
        <w:spacing w:before="60" w:after="60"/>
        <w:jc w:val="both"/>
        <w:rPr>
          <w:b/>
          <w:spacing w:val="-4"/>
          <w:sz w:val="20"/>
          <w:szCs w:val="20"/>
          <w:lang w:val="vi-VN"/>
        </w:rPr>
      </w:pPr>
      <w:r w:rsidRPr="00D70D34">
        <w:rPr>
          <w:rStyle w:val="FootnoteReference"/>
          <w:color w:val="000000" w:themeColor="text1"/>
          <w:spacing w:val="-4"/>
          <w:sz w:val="20"/>
          <w:szCs w:val="20"/>
        </w:rPr>
        <w:footnoteRef/>
      </w:r>
      <w:r w:rsidRPr="00D70D34">
        <w:rPr>
          <w:color w:val="000000" w:themeColor="text1"/>
          <w:spacing w:val="-4"/>
          <w:sz w:val="20"/>
          <w:szCs w:val="20"/>
        </w:rPr>
        <w:t xml:space="preserve"> Gồm: </w:t>
      </w:r>
      <w:r w:rsidRPr="00D70D34">
        <w:rPr>
          <w:b/>
          <w:color w:val="000000" w:themeColor="text1"/>
          <w:spacing w:val="-4"/>
          <w:sz w:val="20"/>
          <w:szCs w:val="20"/>
          <w:lang w:val="vi-VN"/>
        </w:rPr>
        <w:t xml:space="preserve">(i) </w:t>
      </w:r>
      <w:r w:rsidRPr="00D70D34">
        <w:rPr>
          <w:color w:val="000000" w:themeColor="text1"/>
          <w:spacing w:val="-4"/>
          <w:sz w:val="20"/>
          <w:szCs w:val="20"/>
        </w:rPr>
        <w:t>Thông tư số 03/2024/TT-BTP ngày 15/5/2024 của Bộ trưởng Bộ Tư pháp về sửa đổi, bổ sung 08 thông tư liên quan đến TTHC</w:t>
      </w:r>
      <w:r w:rsidRPr="00D70D34">
        <w:rPr>
          <w:color w:val="000000" w:themeColor="text1"/>
          <w:spacing w:val="-4"/>
          <w:sz w:val="20"/>
          <w:szCs w:val="20"/>
          <w:lang w:val="vi-VN"/>
        </w:rPr>
        <w:t xml:space="preserve"> </w:t>
      </w:r>
      <w:r w:rsidRPr="00D70D34">
        <w:rPr>
          <w:color w:val="000000" w:themeColor="text1"/>
          <w:spacing w:val="-4"/>
          <w:sz w:val="20"/>
          <w:szCs w:val="20"/>
        </w:rPr>
        <w:t xml:space="preserve">trong lĩnh vực bổ trợ tư pháp; </w:t>
      </w:r>
      <w:r w:rsidRPr="00D70D34">
        <w:rPr>
          <w:b/>
          <w:color w:val="000000" w:themeColor="text1"/>
          <w:spacing w:val="-4"/>
          <w:sz w:val="20"/>
          <w:szCs w:val="20"/>
          <w:lang w:val="vi-VN"/>
        </w:rPr>
        <w:t xml:space="preserve">(ii) </w:t>
      </w:r>
      <w:r w:rsidRPr="00D70D34">
        <w:rPr>
          <w:color w:val="000000" w:themeColor="text1"/>
          <w:spacing w:val="-4"/>
          <w:sz w:val="20"/>
          <w:szCs w:val="20"/>
        </w:rPr>
        <w:t xml:space="preserve">Thông tư số 04/TT-BTP ngày 06/6/2024 của Bộ trưởng Bộ Tư pháp sửa đổi, bổ sung một số điều của Thông tư số 02/2020/TT-BTP ngày 08/4/2020 hướng dẫn sử dụng, quản lý mẫu sổ quốc tịch và mẫu giấy tờ về quốc tịch và Thông tư số 04/2020/TT-BTP ngày 28/5/2020 quy định chi tiết thi hành một số điều của Luật </w:t>
      </w:r>
      <w:r w:rsidRPr="00D70D34">
        <w:rPr>
          <w:color w:val="000000" w:themeColor="text1"/>
          <w:spacing w:val="-4"/>
          <w:sz w:val="20"/>
          <w:szCs w:val="20"/>
          <w:lang w:val="vi-VN"/>
        </w:rPr>
        <w:t>H</w:t>
      </w:r>
      <w:r w:rsidRPr="00D70D34">
        <w:rPr>
          <w:color w:val="000000" w:themeColor="text1"/>
          <w:spacing w:val="-4"/>
          <w:sz w:val="20"/>
          <w:szCs w:val="20"/>
        </w:rPr>
        <w:t xml:space="preserve">ộ tịch và Nghị định số 123/2015/NĐ-CP ngày 15/11/2015 của Chính phủ quy định chi tiết một số điều và biện pháp thi hành Luật </w:t>
      </w:r>
      <w:r w:rsidRPr="00D70D34">
        <w:rPr>
          <w:color w:val="000000" w:themeColor="text1"/>
          <w:spacing w:val="-4"/>
          <w:sz w:val="20"/>
          <w:szCs w:val="20"/>
          <w:lang w:val="vi-VN"/>
        </w:rPr>
        <w:t>H</w:t>
      </w:r>
      <w:r w:rsidRPr="00D70D34">
        <w:rPr>
          <w:color w:val="000000" w:themeColor="text1"/>
          <w:spacing w:val="-4"/>
          <w:sz w:val="20"/>
          <w:szCs w:val="20"/>
        </w:rPr>
        <w:t>ộ tịch</w:t>
      </w:r>
      <w:r w:rsidRPr="00D70D34">
        <w:rPr>
          <w:color w:val="000000" w:themeColor="text1"/>
          <w:spacing w:val="-4"/>
          <w:sz w:val="20"/>
          <w:szCs w:val="20"/>
          <w:lang w:val="vi-VN"/>
        </w:rPr>
        <w:t xml:space="preserve">; </w:t>
      </w:r>
      <w:r w:rsidRPr="00D70D34">
        <w:rPr>
          <w:b/>
          <w:color w:val="000000" w:themeColor="text1"/>
          <w:spacing w:val="-4"/>
          <w:sz w:val="20"/>
          <w:szCs w:val="20"/>
          <w:lang w:val="vi-VN"/>
        </w:rPr>
        <w:t xml:space="preserve">(iii) </w:t>
      </w:r>
      <w:r w:rsidRPr="00D70D34">
        <w:rPr>
          <w:color w:val="000000" w:themeColor="text1"/>
          <w:spacing w:val="-4"/>
          <w:sz w:val="20"/>
          <w:szCs w:val="20"/>
          <w:lang w:val="vi-VN"/>
        </w:rPr>
        <w:t>Thông tư số 06/2024/TT-BTP ngày 19/6/2024</w:t>
      </w:r>
      <w:r w:rsidRPr="00D70D34">
        <w:rPr>
          <w:color w:val="000000" w:themeColor="text1"/>
          <w:spacing w:val="-4"/>
          <w:sz w:val="20"/>
          <w:szCs w:val="20"/>
        </w:rPr>
        <w:t xml:space="preserve"> của Bộ trưởng Bộ Tư pháp</w:t>
      </w:r>
      <w:r w:rsidRPr="00D70D34">
        <w:rPr>
          <w:color w:val="000000" w:themeColor="text1"/>
          <w:spacing w:val="-4"/>
          <w:sz w:val="20"/>
          <w:szCs w:val="20"/>
          <w:shd w:val="clear" w:color="auto" w:fill="FFFFFF"/>
        </w:rPr>
        <w:t xml:space="preserve"> sửa đổi, bổ sung một số điều của các Thông tư ban hành và hướng dẫn sử dụng biểu mẫu và mẫu sổ lý lịch tư pháp</w:t>
      </w:r>
      <w:r w:rsidRPr="00D70D34">
        <w:rPr>
          <w:color w:val="000000" w:themeColor="text1"/>
          <w:spacing w:val="-4"/>
          <w:sz w:val="20"/>
          <w:szCs w:val="20"/>
          <w:shd w:val="clear" w:color="auto" w:fill="FFFFFF"/>
          <w:lang w:val="vi-VN"/>
        </w:rPr>
        <w:t>.</w:t>
      </w:r>
    </w:p>
  </w:footnote>
  <w:footnote w:id="116">
    <w:p w14:paraId="1DA05E05" w14:textId="591FAAB6" w:rsidR="009A6413" w:rsidRPr="00B70F29" w:rsidRDefault="009A6413" w:rsidP="00AA6C11">
      <w:pPr>
        <w:widowControl w:val="0"/>
        <w:spacing w:before="60" w:after="60"/>
        <w:jc w:val="both"/>
        <w:rPr>
          <w:rFonts w:eastAsia="MS Mincho"/>
          <w:color w:val="000000" w:themeColor="text1"/>
          <w:sz w:val="20"/>
          <w:szCs w:val="20"/>
          <w:lang w:val="nl-NL"/>
        </w:rPr>
      </w:pPr>
      <w:r w:rsidRPr="00B70F29">
        <w:rPr>
          <w:rStyle w:val="FootnoteReference"/>
          <w:color w:val="000000" w:themeColor="text1"/>
          <w:sz w:val="20"/>
          <w:szCs w:val="20"/>
        </w:rPr>
        <w:footnoteRef/>
      </w:r>
      <w:r w:rsidRPr="00B70F29">
        <w:rPr>
          <w:color w:val="000000" w:themeColor="text1"/>
          <w:sz w:val="20"/>
          <w:szCs w:val="20"/>
        </w:rPr>
        <w:t xml:space="preserve"> Như: (i) Vẫn </w:t>
      </w:r>
      <w:r w:rsidRPr="00B70F29">
        <w:rPr>
          <w:rFonts w:eastAsia="MS Mincho"/>
          <w:color w:val="000000" w:themeColor="text1"/>
          <w:sz w:val="20"/>
          <w:szCs w:val="20"/>
          <w:lang w:val="nl-NL"/>
        </w:rPr>
        <w:t xml:space="preserve">còn </w:t>
      </w:r>
      <w:r>
        <w:rPr>
          <w:rFonts w:eastAsia="MS Mincho"/>
          <w:color w:val="000000" w:themeColor="text1"/>
          <w:sz w:val="20"/>
          <w:szCs w:val="20"/>
          <w:lang w:val="nl-NL"/>
        </w:rPr>
        <w:t xml:space="preserve">cách </w:t>
      </w:r>
      <w:r w:rsidRPr="00B70F29">
        <w:rPr>
          <w:rFonts w:eastAsia="MS Mincho"/>
          <w:color w:val="000000" w:themeColor="text1"/>
          <w:sz w:val="20"/>
          <w:szCs w:val="20"/>
          <w:lang w:val="nl-NL"/>
        </w:rPr>
        <w:t xml:space="preserve">hiểu khác nhau và còn lúng túng khi áp dụng một số quy định như phân cấp, </w:t>
      </w:r>
      <w:r w:rsidRPr="00283AA8">
        <w:rPr>
          <w:rFonts w:eastAsia="MS Mincho"/>
          <w:color w:val="000000" w:themeColor="text1"/>
          <w:sz w:val="20"/>
          <w:szCs w:val="20"/>
          <w:lang w:val="nl-NL"/>
        </w:rPr>
        <w:t>ph</w:t>
      </w:r>
      <w:r w:rsidR="00493A89" w:rsidRPr="00283AA8">
        <w:rPr>
          <w:rFonts w:eastAsia="MS Mincho"/>
          <w:color w:val="000000" w:themeColor="text1"/>
          <w:sz w:val="20"/>
          <w:szCs w:val="20"/>
          <w:lang w:val="nl-NL"/>
        </w:rPr>
        <w:t>â</w:t>
      </w:r>
      <w:r w:rsidRPr="00283AA8">
        <w:rPr>
          <w:rFonts w:eastAsia="MS Mincho"/>
          <w:color w:val="000000" w:themeColor="text1"/>
          <w:sz w:val="20"/>
          <w:szCs w:val="20"/>
          <w:lang w:val="nl-NL"/>
        </w:rPr>
        <w:t>n</w:t>
      </w:r>
      <w:r w:rsidRPr="00B70F29">
        <w:rPr>
          <w:rFonts w:eastAsia="MS Mincho"/>
          <w:color w:val="000000" w:themeColor="text1"/>
          <w:sz w:val="20"/>
          <w:szCs w:val="20"/>
          <w:lang w:val="nl-NL"/>
        </w:rPr>
        <w:t xml:space="preserve"> quyền trong xây dựng VBQPPL, thể thức, kỹ thuật trình bày VBQPPL; đánh giá tác động của chính sách; ban hành VBQPPL theo trình tự thủ tục rút gọn...; (ii) Thông qua hoạt động thẩm định, phát hiện nhiều quy định </w:t>
      </w:r>
      <w:r w:rsidRPr="00B70F29">
        <w:rPr>
          <w:color w:val="000000" w:themeColor="text1"/>
          <w:sz w:val="20"/>
          <w:szCs w:val="20"/>
          <w:lang w:val="da-DK"/>
        </w:rPr>
        <w:t xml:space="preserve">của dự án, dự thảo VBQPPL không đúng thẩm quyền, còn mâu thuẫn, chồng chéo với các quy định pháp luật hiện hành; một số bộ, cơ quan ngang bộ còn lúng túng trong việc hoàn thiện hồ sơ gửi thẩm định theo đúng yêu cầu của Luật Ban hành VBQPPL. </w:t>
      </w:r>
      <w:r w:rsidRPr="00B70F29">
        <w:rPr>
          <w:color w:val="000000" w:themeColor="text1"/>
        </w:rPr>
        <w:t xml:space="preserve"> </w:t>
      </w:r>
    </w:p>
  </w:footnote>
  <w:footnote w:id="117">
    <w:p w14:paraId="2174D96F" w14:textId="61F877CA" w:rsidR="009A6413" w:rsidRPr="00B70F29" w:rsidRDefault="009A6413" w:rsidP="00AA6C11">
      <w:pPr>
        <w:pStyle w:val="FootnoteText"/>
        <w:spacing w:before="60" w:after="60"/>
        <w:jc w:val="both"/>
        <w:rPr>
          <w:color w:val="000000" w:themeColor="text1"/>
        </w:rPr>
      </w:pPr>
      <w:r w:rsidRPr="00B70F29">
        <w:rPr>
          <w:rStyle w:val="FootnoteReference"/>
          <w:color w:val="000000" w:themeColor="text1"/>
        </w:rPr>
        <w:footnoteRef/>
      </w:r>
      <w:r w:rsidRPr="00B70F29">
        <w:rPr>
          <w:color w:val="000000" w:themeColor="text1"/>
        </w:rPr>
        <w:t xml:space="preserve"> Đề nghị xây dựng Nghị quyết của Quốc hội về thí điểm thực hiện dự án nhà ở thương mại thông qua thỏa thuận về nhận quyền sử dụng đất hoặc đang có quyền sử dụng đất mà đất đó không phải là đất ở.</w:t>
      </w:r>
    </w:p>
  </w:footnote>
  <w:footnote w:id="118">
    <w:p w14:paraId="532D79C6" w14:textId="349BF3FE" w:rsidR="009A6413" w:rsidRPr="00F7593E" w:rsidRDefault="009A6413" w:rsidP="009779D3">
      <w:pPr>
        <w:pStyle w:val="FootnoteText"/>
        <w:spacing w:before="60" w:after="60"/>
        <w:jc w:val="both"/>
        <w:rPr>
          <w:color w:val="000000" w:themeColor="text1"/>
          <w:spacing w:val="2"/>
        </w:rPr>
      </w:pPr>
      <w:r w:rsidRPr="009779D3">
        <w:rPr>
          <w:rStyle w:val="FootnoteReference"/>
          <w:color w:val="000000" w:themeColor="text1"/>
        </w:rPr>
        <w:footnoteRef/>
      </w:r>
      <w:r w:rsidRPr="009779D3">
        <w:rPr>
          <w:color w:val="000000" w:themeColor="text1"/>
        </w:rPr>
        <w:t xml:space="preserve"> </w:t>
      </w:r>
      <w:r w:rsidRPr="009779D3">
        <w:rPr>
          <w:color w:val="000000" w:themeColor="text1"/>
          <w:spacing w:val="-2"/>
          <w:lang w:val="nb-NO"/>
        </w:rPr>
        <w:t xml:space="preserve">Theo </w:t>
      </w:r>
      <w:r w:rsidRPr="009779D3">
        <w:rPr>
          <w:bCs/>
          <w:iCs/>
          <w:color w:val="000000" w:themeColor="text1"/>
          <w:spacing w:val="2"/>
        </w:rPr>
        <w:t>Hệ thống theo dõi nhiệm vụ Chính phủ, Thủ tướng Chính phủ của Văn phòng Chính phủ, từ ngày</w:t>
      </w:r>
      <w:r w:rsidRPr="007B3F76">
        <w:rPr>
          <w:bCs/>
          <w:iCs/>
          <w:color w:val="000000" w:themeColor="text1"/>
          <w:spacing w:val="2"/>
        </w:rPr>
        <w:t xml:space="preserve"> 01/01</w:t>
      </w:r>
      <w:r>
        <w:rPr>
          <w:bCs/>
          <w:iCs/>
          <w:color w:val="000000" w:themeColor="text1"/>
          <w:spacing w:val="2"/>
        </w:rPr>
        <w:t>/2024</w:t>
      </w:r>
      <w:r w:rsidRPr="007B3F76">
        <w:rPr>
          <w:bCs/>
          <w:iCs/>
          <w:color w:val="000000" w:themeColor="text1"/>
          <w:spacing w:val="2"/>
        </w:rPr>
        <w:t xml:space="preserve"> đến ngày </w:t>
      </w:r>
      <w:r>
        <w:rPr>
          <w:color w:val="000000" w:themeColor="text1"/>
          <w:spacing w:val="2"/>
        </w:rPr>
        <w:t>27</w:t>
      </w:r>
      <w:r w:rsidRPr="007B3F76">
        <w:rPr>
          <w:color w:val="000000" w:themeColor="text1"/>
          <w:spacing w:val="2"/>
        </w:rPr>
        <w:t>/6/202</w:t>
      </w:r>
      <w:r>
        <w:rPr>
          <w:color w:val="000000" w:themeColor="text1"/>
          <w:spacing w:val="2"/>
        </w:rPr>
        <w:t>4</w:t>
      </w:r>
      <w:r w:rsidRPr="007B3F76">
        <w:rPr>
          <w:color w:val="000000" w:themeColor="text1"/>
          <w:spacing w:val="2"/>
        </w:rPr>
        <w:t xml:space="preserve"> có tổng số </w:t>
      </w:r>
      <w:r>
        <w:rPr>
          <w:b/>
          <w:color w:val="000000" w:themeColor="text1"/>
          <w:spacing w:val="2"/>
        </w:rPr>
        <w:t>112</w:t>
      </w:r>
      <w:r w:rsidRPr="007B3F76">
        <w:rPr>
          <w:color w:val="000000" w:themeColor="text1"/>
          <w:spacing w:val="2"/>
        </w:rPr>
        <w:t xml:space="preserve"> nhiệm vụ do Chính phủ, Thủ tướng Chính phủ giao</w:t>
      </w:r>
      <w:r>
        <w:rPr>
          <w:color w:val="000000" w:themeColor="text1"/>
          <w:spacing w:val="2"/>
        </w:rPr>
        <w:t xml:space="preserve"> Bộ Tư pháp thực hiện.</w:t>
      </w:r>
    </w:p>
  </w:footnote>
  <w:footnote w:id="119">
    <w:p w14:paraId="6C6D30DA" w14:textId="77777777" w:rsidR="009A6413" w:rsidRPr="00E1706E" w:rsidRDefault="009A6413" w:rsidP="002128BE">
      <w:pPr>
        <w:spacing w:before="60" w:after="60"/>
        <w:jc w:val="both"/>
        <w:rPr>
          <w:color w:val="000000" w:themeColor="text1"/>
          <w:sz w:val="20"/>
          <w:szCs w:val="20"/>
          <w:lang w:val="nb-NO"/>
        </w:rPr>
      </w:pPr>
      <w:r w:rsidRPr="00A53CA6">
        <w:rPr>
          <w:rStyle w:val="FootnoteReference"/>
          <w:color w:val="000000" w:themeColor="text1"/>
          <w:sz w:val="20"/>
          <w:szCs w:val="20"/>
        </w:rPr>
        <w:footnoteRef/>
      </w:r>
      <w:r w:rsidRPr="00A53CA6">
        <w:rPr>
          <w:color w:val="000000" w:themeColor="text1"/>
          <w:sz w:val="20"/>
          <w:szCs w:val="20"/>
        </w:rPr>
        <w:t xml:space="preserve"> Đã được </w:t>
      </w:r>
      <w:r w:rsidRPr="00A53CA6">
        <w:rPr>
          <w:color w:val="000000" w:themeColor="text1"/>
          <w:spacing w:val="2"/>
          <w:sz w:val="20"/>
          <w:szCs w:val="20"/>
          <w:lang w:val="nb-NO"/>
        </w:rPr>
        <w:t>đề ra tại Chương trình hành hành động của ngành Tư pháp thực hiện Nghị quyết số 01/NQ-CP, Nghị quyết số 02/NQ-CP năm 2024 của Chính phủ.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E0B1" w14:textId="77777777" w:rsidR="009A6413" w:rsidRDefault="009A6413" w:rsidP="00284C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7CEBD857" w14:textId="77777777" w:rsidR="009A6413" w:rsidRDefault="009A6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257A4" w14:textId="77777777" w:rsidR="009A6413" w:rsidRPr="00726237" w:rsidRDefault="009A6413" w:rsidP="00284CB3">
    <w:pPr>
      <w:pStyle w:val="Header"/>
      <w:framePr w:w="327" w:wrap="around" w:vAnchor="text" w:hAnchor="margin" w:xAlign="center" w:y="1"/>
      <w:spacing w:before="0" w:after="0"/>
      <w:jc w:val="center"/>
      <w:rPr>
        <w:rStyle w:val="PageNumber"/>
        <w:sz w:val="26"/>
        <w:szCs w:val="26"/>
      </w:rPr>
    </w:pPr>
    <w:r w:rsidRPr="00726237">
      <w:rPr>
        <w:rStyle w:val="PageNumber"/>
        <w:sz w:val="26"/>
        <w:szCs w:val="26"/>
      </w:rPr>
      <w:fldChar w:fldCharType="begin"/>
    </w:r>
    <w:r w:rsidRPr="00726237">
      <w:rPr>
        <w:rStyle w:val="PageNumber"/>
        <w:sz w:val="26"/>
        <w:szCs w:val="26"/>
      </w:rPr>
      <w:instrText xml:space="preserve">PAGE  </w:instrText>
    </w:r>
    <w:r w:rsidRPr="00726237">
      <w:rPr>
        <w:rStyle w:val="PageNumber"/>
        <w:sz w:val="26"/>
        <w:szCs w:val="26"/>
      </w:rPr>
      <w:fldChar w:fldCharType="separate"/>
    </w:r>
    <w:r w:rsidR="00BD387B">
      <w:rPr>
        <w:rStyle w:val="PageNumber"/>
        <w:noProof/>
        <w:sz w:val="26"/>
        <w:szCs w:val="26"/>
      </w:rPr>
      <w:t>21</w:t>
    </w:r>
    <w:r w:rsidRPr="00726237">
      <w:rPr>
        <w:rStyle w:val="PageNumber"/>
        <w:sz w:val="26"/>
        <w:szCs w:val="26"/>
      </w:rPr>
      <w:fldChar w:fldCharType="end"/>
    </w:r>
  </w:p>
  <w:p w14:paraId="08690187" w14:textId="77777777" w:rsidR="009A6413" w:rsidRDefault="009A6413" w:rsidP="00284CB3">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546DDE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DE7605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D2367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7CCCE4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63A0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F4EE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7C66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B099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863F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78AEC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85FD4"/>
    <w:multiLevelType w:val="hybridMultilevel"/>
    <w:tmpl w:val="0E24EA6A"/>
    <w:lvl w:ilvl="0" w:tplc="3FAC155E">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777D3AA3"/>
    <w:multiLevelType w:val="hybridMultilevel"/>
    <w:tmpl w:val="B194F492"/>
    <w:lvl w:ilvl="0" w:tplc="06EC0CCE">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356850700">
    <w:abstractNumId w:val="9"/>
  </w:num>
  <w:num w:numId="2" w16cid:durableId="25839406">
    <w:abstractNumId w:val="7"/>
  </w:num>
  <w:num w:numId="3" w16cid:durableId="1513447497">
    <w:abstractNumId w:val="6"/>
  </w:num>
  <w:num w:numId="4" w16cid:durableId="1713965669">
    <w:abstractNumId w:val="5"/>
  </w:num>
  <w:num w:numId="5" w16cid:durableId="1945578775">
    <w:abstractNumId w:val="4"/>
  </w:num>
  <w:num w:numId="6" w16cid:durableId="2042437544">
    <w:abstractNumId w:val="8"/>
  </w:num>
  <w:num w:numId="7" w16cid:durableId="1433553583">
    <w:abstractNumId w:val="3"/>
  </w:num>
  <w:num w:numId="8" w16cid:durableId="833954667">
    <w:abstractNumId w:val="2"/>
  </w:num>
  <w:num w:numId="9" w16cid:durableId="148404500">
    <w:abstractNumId w:val="1"/>
  </w:num>
  <w:num w:numId="10" w16cid:durableId="421100944">
    <w:abstractNumId w:val="0"/>
  </w:num>
  <w:num w:numId="11" w16cid:durableId="149638744">
    <w:abstractNumId w:val="10"/>
  </w:num>
  <w:num w:numId="12" w16cid:durableId="1702653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44"/>
    <w:rsid w:val="00000373"/>
    <w:rsid w:val="000023B5"/>
    <w:rsid w:val="000033FC"/>
    <w:rsid w:val="00003F05"/>
    <w:rsid w:val="0000463A"/>
    <w:rsid w:val="00005259"/>
    <w:rsid w:val="00005A7F"/>
    <w:rsid w:val="00006754"/>
    <w:rsid w:val="00007C50"/>
    <w:rsid w:val="00010E2D"/>
    <w:rsid w:val="00010FB7"/>
    <w:rsid w:val="0001278C"/>
    <w:rsid w:val="00012BFD"/>
    <w:rsid w:val="00014444"/>
    <w:rsid w:val="000156AC"/>
    <w:rsid w:val="00017D17"/>
    <w:rsid w:val="00020214"/>
    <w:rsid w:val="000244C8"/>
    <w:rsid w:val="0002471B"/>
    <w:rsid w:val="0002480B"/>
    <w:rsid w:val="00025E62"/>
    <w:rsid w:val="00026A9E"/>
    <w:rsid w:val="00027108"/>
    <w:rsid w:val="00027842"/>
    <w:rsid w:val="00033D63"/>
    <w:rsid w:val="00034D7C"/>
    <w:rsid w:val="00034E91"/>
    <w:rsid w:val="00036D32"/>
    <w:rsid w:val="00040E01"/>
    <w:rsid w:val="0004155B"/>
    <w:rsid w:val="00042A3A"/>
    <w:rsid w:val="00045991"/>
    <w:rsid w:val="00045B76"/>
    <w:rsid w:val="000462B3"/>
    <w:rsid w:val="000463C4"/>
    <w:rsid w:val="00046EEC"/>
    <w:rsid w:val="00050A4D"/>
    <w:rsid w:val="00055542"/>
    <w:rsid w:val="000558C4"/>
    <w:rsid w:val="00057EC2"/>
    <w:rsid w:val="00060E4D"/>
    <w:rsid w:val="000635D6"/>
    <w:rsid w:val="0006470D"/>
    <w:rsid w:val="000653CF"/>
    <w:rsid w:val="000655EE"/>
    <w:rsid w:val="00067D43"/>
    <w:rsid w:val="0007027C"/>
    <w:rsid w:val="00074039"/>
    <w:rsid w:val="00074B12"/>
    <w:rsid w:val="00075DB1"/>
    <w:rsid w:val="00075E99"/>
    <w:rsid w:val="00081AB0"/>
    <w:rsid w:val="000821E5"/>
    <w:rsid w:val="00082CE4"/>
    <w:rsid w:val="000838CD"/>
    <w:rsid w:val="00084768"/>
    <w:rsid w:val="00085BBD"/>
    <w:rsid w:val="00087919"/>
    <w:rsid w:val="00087B00"/>
    <w:rsid w:val="00087E7B"/>
    <w:rsid w:val="00087F7C"/>
    <w:rsid w:val="00087F96"/>
    <w:rsid w:val="000914CD"/>
    <w:rsid w:val="00091DF7"/>
    <w:rsid w:val="000920F5"/>
    <w:rsid w:val="000927AA"/>
    <w:rsid w:val="000955DA"/>
    <w:rsid w:val="00096C39"/>
    <w:rsid w:val="00097330"/>
    <w:rsid w:val="00097D59"/>
    <w:rsid w:val="00097D8F"/>
    <w:rsid w:val="000A0494"/>
    <w:rsid w:val="000A0AC1"/>
    <w:rsid w:val="000A13A1"/>
    <w:rsid w:val="000A230F"/>
    <w:rsid w:val="000A2404"/>
    <w:rsid w:val="000A25CE"/>
    <w:rsid w:val="000A2955"/>
    <w:rsid w:val="000A29B6"/>
    <w:rsid w:val="000A5748"/>
    <w:rsid w:val="000A7496"/>
    <w:rsid w:val="000A7FF1"/>
    <w:rsid w:val="000B092D"/>
    <w:rsid w:val="000B25E0"/>
    <w:rsid w:val="000B2D40"/>
    <w:rsid w:val="000B429C"/>
    <w:rsid w:val="000B6338"/>
    <w:rsid w:val="000B67ED"/>
    <w:rsid w:val="000B6A80"/>
    <w:rsid w:val="000C0D27"/>
    <w:rsid w:val="000C3AA9"/>
    <w:rsid w:val="000C4B64"/>
    <w:rsid w:val="000C5EEE"/>
    <w:rsid w:val="000C788F"/>
    <w:rsid w:val="000C7C78"/>
    <w:rsid w:val="000C7F28"/>
    <w:rsid w:val="000D04AE"/>
    <w:rsid w:val="000D1435"/>
    <w:rsid w:val="000D217F"/>
    <w:rsid w:val="000D44D1"/>
    <w:rsid w:val="000D4E6B"/>
    <w:rsid w:val="000D566F"/>
    <w:rsid w:val="000D671F"/>
    <w:rsid w:val="000D7140"/>
    <w:rsid w:val="000D7B7D"/>
    <w:rsid w:val="000E0C5F"/>
    <w:rsid w:val="000E0D0E"/>
    <w:rsid w:val="000E2041"/>
    <w:rsid w:val="000E4244"/>
    <w:rsid w:val="000E4E89"/>
    <w:rsid w:val="000E5271"/>
    <w:rsid w:val="000E56A5"/>
    <w:rsid w:val="000E5D7D"/>
    <w:rsid w:val="000E7AA9"/>
    <w:rsid w:val="000F0E70"/>
    <w:rsid w:val="000F1D22"/>
    <w:rsid w:val="001002C8"/>
    <w:rsid w:val="001008F6"/>
    <w:rsid w:val="00101D9E"/>
    <w:rsid w:val="00101EB1"/>
    <w:rsid w:val="00105514"/>
    <w:rsid w:val="00106F06"/>
    <w:rsid w:val="00107407"/>
    <w:rsid w:val="00107A47"/>
    <w:rsid w:val="00107D26"/>
    <w:rsid w:val="0011186C"/>
    <w:rsid w:val="00111B39"/>
    <w:rsid w:val="00111C00"/>
    <w:rsid w:val="001133E4"/>
    <w:rsid w:val="001143FE"/>
    <w:rsid w:val="00114CE8"/>
    <w:rsid w:val="00115630"/>
    <w:rsid w:val="001162ED"/>
    <w:rsid w:val="00117070"/>
    <w:rsid w:val="0012025E"/>
    <w:rsid w:val="00120561"/>
    <w:rsid w:val="0012079E"/>
    <w:rsid w:val="0012080D"/>
    <w:rsid w:val="00120D3E"/>
    <w:rsid w:val="001219D5"/>
    <w:rsid w:val="00123513"/>
    <w:rsid w:val="00123FE6"/>
    <w:rsid w:val="00124960"/>
    <w:rsid w:val="0012509A"/>
    <w:rsid w:val="00125C6E"/>
    <w:rsid w:val="00125CF2"/>
    <w:rsid w:val="00127203"/>
    <w:rsid w:val="0013006C"/>
    <w:rsid w:val="001342A6"/>
    <w:rsid w:val="001348C9"/>
    <w:rsid w:val="00134F25"/>
    <w:rsid w:val="0013799E"/>
    <w:rsid w:val="00137B08"/>
    <w:rsid w:val="00137D24"/>
    <w:rsid w:val="00137EB7"/>
    <w:rsid w:val="00140BBB"/>
    <w:rsid w:val="00141AB5"/>
    <w:rsid w:val="00145670"/>
    <w:rsid w:val="00145879"/>
    <w:rsid w:val="001467A3"/>
    <w:rsid w:val="001528FA"/>
    <w:rsid w:val="001531D1"/>
    <w:rsid w:val="0015421D"/>
    <w:rsid w:val="00154C88"/>
    <w:rsid w:val="00155A49"/>
    <w:rsid w:val="0016078A"/>
    <w:rsid w:val="00160F42"/>
    <w:rsid w:val="00160FE6"/>
    <w:rsid w:val="00161E54"/>
    <w:rsid w:val="00162084"/>
    <w:rsid w:val="00163612"/>
    <w:rsid w:val="00163D89"/>
    <w:rsid w:val="00164AFF"/>
    <w:rsid w:val="001653BD"/>
    <w:rsid w:val="00167060"/>
    <w:rsid w:val="001709C1"/>
    <w:rsid w:val="00174651"/>
    <w:rsid w:val="00174EC6"/>
    <w:rsid w:val="001757E1"/>
    <w:rsid w:val="0017632F"/>
    <w:rsid w:val="00176F0D"/>
    <w:rsid w:val="00177240"/>
    <w:rsid w:val="0018064E"/>
    <w:rsid w:val="0018089D"/>
    <w:rsid w:val="00180C83"/>
    <w:rsid w:val="0018149A"/>
    <w:rsid w:val="00183BD6"/>
    <w:rsid w:val="00183D3B"/>
    <w:rsid w:val="00191694"/>
    <w:rsid w:val="00191906"/>
    <w:rsid w:val="00192F07"/>
    <w:rsid w:val="001968FC"/>
    <w:rsid w:val="0019698C"/>
    <w:rsid w:val="001A1448"/>
    <w:rsid w:val="001A17D7"/>
    <w:rsid w:val="001A24F7"/>
    <w:rsid w:val="001A4D30"/>
    <w:rsid w:val="001A5119"/>
    <w:rsid w:val="001A75C3"/>
    <w:rsid w:val="001B03A3"/>
    <w:rsid w:val="001B15CD"/>
    <w:rsid w:val="001B18D0"/>
    <w:rsid w:val="001B2A9E"/>
    <w:rsid w:val="001B49B3"/>
    <w:rsid w:val="001B59E8"/>
    <w:rsid w:val="001B5D04"/>
    <w:rsid w:val="001C0F80"/>
    <w:rsid w:val="001C45A3"/>
    <w:rsid w:val="001C5077"/>
    <w:rsid w:val="001C5F5F"/>
    <w:rsid w:val="001C7F0E"/>
    <w:rsid w:val="001D01FB"/>
    <w:rsid w:val="001D0D5A"/>
    <w:rsid w:val="001D10B6"/>
    <w:rsid w:val="001D14F1"/>
    <w:rsid w:val="001D1764"/>
    <w:rsid w:val="001D1E2E"/>
    <w:rsid w:val="001D2878"/>
    <w:rsid w:val="001D5FFF"/>
    <w:rsid w:val="001D6B60"/>
    <w:rsid w:val="001D7E0B"/>
    <w:rsid w:val="001E0AA3"/>
    <w:rsid w:val="001E1BEA"/>
    <w:rsid w:val="001E2B83"/>
    <w:rsid w:val="001E3D63"/>
    <w:rsid w:val="001E47E4"/>
    <w:rsid w:val="001E559C"/>
    <w:rsid w:val="001E5A75"/>
    <w:rsid w:val="001E5C09"/>
    <w:rsid w:val="001E69F1"/>
    <w:rsid w:val="001F01AC"/>
    <w:rsid w:val="001F1F13"/>
    <w:rsid w:val="001F28C8"/>
    <w:rsid w:val="001F41A6"/>
    <w:rsid w:val="001F5877"/>
    <w:rsid w:val="001F5E21"/>
    <w:rsid w:val="001F6936"/>
    <w:rsid w:val="002005D3"/>
    <w:rsid w:val="00200F88"/>
    <w:rsid w:val="00201524"/>
    <w:rsid w:val="00202C0B"/>
    <w:rsid w:val="00203AF0"/>
    <w:rsid w:val="00204C0E"/>
    <w:rsid w:val="00205DBE"/>
    <w:rsid w:val="0020655F"/>
    <w:rsid w:val="00207637"/>
    <w:rsid w:val="00210E0B"/>
    <w:rsid w:val="0021210C"/>
    <w:rsid w:val="002128BE"/>
    <w:rsid w:val="00214115"/>
    <w:rsid w:val="00216DE7"/>
    <w:rsid w:val="00216EAA"/>
    <w:rsid w:val="00216FCE"/>
    <w:rsid w:val="00220534"/>
    <w:rsid w:val="00221CB9"/>
    <w:rsid w:val="002258CC"/>
    <w:rsid w:val="00226E4D"/>
    <w:rsid w:val="00227308"/>
    <w:rsid w:val="002325A2"/>
    <w:rsid w:val="00233275"/>
    <w:rsid w:val="0023362F"/>
    <w:rsid w:val="0023413A"/>
    <w:rsid w:val="0023438E"/>
    <w:rsid w:val="00235255"/>
    <w:rsid w:val="00235D58"/>
    <w:rsid w:val="00235DD9"/>
    <w:rsid w:val="00235ECE"/>
    <w:rsid w:val="00235F16"/>
    <w:rsid w:val="002403C7"/>
    <w:rsid w:val="0024068F"/>
    <w:rsid w:val="002418AA"/>
    <w:rsid w:val="0024422B"/>
    <w:rsid w:val="0024511B"/>
    <w:rsid w:val="00245FD6"/>
    <w:rsid w:val="00246452"/>
    <w:rsid w:val="00250BC9"/>
    <w:rsid w:val="002513A9"/>
    <w:rsid w:val="002513E0"/>
    <w:rsid w:val="0025231C"/>
    <w:rsid w:val="00252E04"/>
    <w:rsid w:val="0025328A"/>
    <w:rsid w:val="00254708"/>
    <w:rsid w:val="002556C8"/>
    <w:rsid w:val="00255CCC"/>
    <w:rsid w:val="00256513"/>
    <w:rsid w:val="00256C0F"/>
    <w:rsid w:val="00257861"/>
    <w:rsid w:val="0026052D"/>
    <w:rsid w:val="002607C5"/>
    <w:rsid w:val="00260AF9"/>
    <w:rsid w:val="00260DA8"/>
    <w:rsid w:val="00261F9E"/>
    <w:rsid w:val="0026282A"/>
    <w:rsid w:val="00265BA5"/>
    <w:rsid w:val="0026711B"/>
    <w:rsid w:val="00270F03"/>
    <w:rsid w:val="00271B2C"/>
    <w:rsid w:val="0027333E"/>
    <w:rsid w:val="002757C4"/>
    <w:rsid w:val="00275E55"/>
    <w:rsid w:val="002761D0"/>
    <w:rsid w:val="00277A92"/>
    <w:rsid w:val="00277CDF"/>
    <w:rsid w:val="00280165"/>
    <w:rsid w:val="002809FE"/>
    <w:rsid w:val="00280EF1"/>
    <w:rsid w:val="002827AC"/>
    <w:rsid w:val="002828F9"/>
    <w:rsid w:val="00283195"/>
    <w:rsid w:val="00283201"/>
    <w:rsid w:val="00283AA8"/>
    <w:rsid w:val="00284CB3"/>
    <w:rsid w:val="002851B2"/>
    <w:rsid w:val="002856FA"/>
    <w:rsid w:val="00285D71"/>
    <w:rsid w:val="0028745D"/>
    <w:rsid w:val="002914D3"/>
    <w:rsid w:val="00291515"/>
    <w:rsid w:val="00291CC8"/>
    <w:rsid w:val="002A0AF9"/>
    <w:rsid w:val="002A1187"/>
    <w:rsid w:val="002A1AAF"/>
    <w:rsid w:val="002A3C52"/>
    <w:rsid w:val="002A4108"/>
    <w:rsid w:val="002A5B31"/>
    <w:rsid w:val="002A6516"/>
    <w:rsid w:val="002A69C9"/>
    <w:rsid w:val="002A6E36"/>
    <w:rsid w:val="002A6E3D"/>
    <w:rsid w:val="002B23A5"/>
    <w:rsid w:val="002B30D6"/>
    <w:rsid w:val="002B35E6"/>
    <w:rsid w:val="002B37CE"/>
    <w:rsid w:val="002B4074"/>
    <w:rsid w:val="002B4240"/>
    <w:rsid w:val="002B478E"/>
    <w:rsid w:val="002B502C"/>
    <w:rsid w:val="002B7577"/>
    <w:rsid w:val="002C0F2D"/>
    <w:rsid w:val="002C15FF"/>
    <w:rsid w:val="002C1F77"/>
    <w:rsid w:val="002C25DF"/>
    <w:rsid w:val="002C301A"/>
    <w:rsid w:val="002C535E"/>
    <w:rsid w:val="002C62C8"/>
    <w:rsid w:val="002C7CE1"/>
    <w:rsid w:val="002D0443"/>
    <w:rsid w:val="002D0646"/>
    <w:rsid w:val="002D2F05"/>
    <w:rsid w:val="002D3572"/>
    <w:rsid w:val="002D3C37"/>
    <w:rsid w:val="002D5653"/>
    <w:rsid w:val="002D6FC9"/>
    <w:rsid w:val="002D7EF3"/>
    <w:rsid w:val="002D7FA1"/>
    <w:rsid w:val="002E0507"/>
    <w:rsid w:val="002E1813"/>
    <w:rsid w:val="002E23CF"/>
    <w:rsid w:val="002E50CB"/>
    <w:rsid w:val="002E58EE"/>
    <w:rsid w:val="002F09D6"/>
    <w:rsid w:val="002F0E05"/>
    <w:rsid w:val="002F2758"/>
    <w:rsid w:val="002F41B8"/>
    <w:rsid w:val="002F569F"/>
    <w:rsid w:val="002F56D9"/>
    <w:rsid w:val="002F6A12"/>
    <w:rsid w:val="002F6FD5"/>
    <w:rsid w:val="00302849"/>
    <w:rsid w:val="00304847"/>
    <w:rsid w:val="00305958"/>
    <w:rsid w:val="00305AE6"/>
    <w:rsid w:val="00305AFE"/>
    <w:rsid w:val="00307B95"/>
    <w:rsid w:val="003108D9"/>
    <w:rsid w:val="003114BA"/>
    <w:rsid w:val="00312A49"/>
    <w:rsid w:val="00312D73"/>
    <w:rsid w:val="003153C9"/>
    <w:rsid w:val="00315C4A"/>
    <w:rsid w:val="00315F55"/>
    <w:rsid w:val="00316631"/>
    <w:rsid w:val="00316F83"/>
    <w:rsid w:val="0031715C"/>
    <w:rsid w:val="00317AD7"/>
    <w:rsid w:val="00317D18"/>
    <w:rsid w:val="0032034C"/>
    <w:rsid w:val="00321D51"/>
    <w:rsid w:val="0032243A"/>
    <w:rsid w:val="00323007"/>
    <w:rsid w:val="0032459A"/>
    <w:rsid w:val="00326EAB"/>
    <w:rsid w:val="0032725C"/>
    <w:rsid w:val="003274DA"/>
    <w:rsid w:val="0032783C"/>
    <w:rsid w:val="003300AE"/>
    <w:rsid w:val="00331775"/>
    <w:rsid w:val="00331AC3"/>
    <w:rsid w:val="003333EB"/>
    <w:rsid w:val="00334887"/>
    <w:rsid w:val="003356DD"/>
    <w:rsid w:val="003361B3"/>
    <w:rsid w:val="0033706F"/>
    <w:rsid w:val="00337106"/>
    <w:rsid w:val="0034222A"/>
    <w:rsid w:val="00342BB5"/>
    <w:rsid w:val="00344735"/>
    <w:rsid w:val="00344941"/>
    <w:rsid w:val="003461B4"/>
    <w:rsid w:val="003469CF"/>
    <w:rsid w:val="00347A1C"/>
    <w:rsid w:val="0035043E"/>
    <w:rsid w:val="00351EFE"/>
    <w:rsid w:val="00354952"/>
    <w:rsid w:val="00356D50"/>
    <w:rsid w:val="00360B5E"/>
    <w:rsid w:val="00361A76"/>
    <w:rsid w:val="00362C2A"/>
    <w:rsid w:val="003639C5"/>
    <w:rsid w:val="00366A32"/>
    <w:rsid w:val="0036788C"/>
    <w:rsid w:val="003701CB"/>
    <w:rsid w:val="00371A8E"/>
    <w:rsid w:val="00372328"/>
    <w:rsid w:val="003756FC"/>
    <w:rsid w:val="00375A1C"/>
    <w:rsid w:val="00376D98"/>
    <w:rsid w:val="003771FE"/>
    <w:rsid w:val="0037728C"/>
    <w:rsid w:val="003775D2"/>
    <w:rsid w:val="00377A1B"/>
    <w:rsid w:val="00377DFE"/>
    <w:rsid w:val="003802F9"/>
    <w:rsid w:val="003805E9"/>
    <w:rsid w:val="00380E4E"/>
    <w:rsid w:val="003812CF"/>
    <w:rsid w:val="00381F26"/>
    <w:rsid w:val="00384C6A"/>
    <w:rsid w:val="00385683"/>
    <w:rsid w:val="0038665D"/>
    <w:rsid w:val="00393A7B"/>
    <w:rsid w:val="00394782"/>
    <w:rsid w:val="0039626B"/>
    <w:rsid w:val="003965E4"/>
    <w:rsid w:val="00396BDD"/>
    <w:rsid w:val="003A25CD"/>
    <w:rsid w:val="003A298D"/>
    <w:rsid w:val="003A2ED0"/>
    <w:rsid w:val="003A37B3"/>
    <w:rsid w:val="003A386A"/>
    <w:rsid w:val="003A5126"/>
    <w:rsid w:val="003A6C00"/>
    <w:rsid w:val="003A6F80"/>
    <w:rsid w:val="003B0507"/>
    <w:rsid w:val="003B5E3F"/>
    <w:rsid w:val="003C4A90"/>
    <w:rsid w:val="003C4FD3"/>
    <w:rsid w:val="003C6EDA"/>
    <w:rsid w:val="003C7022"/>
    <w:rsid w:val="003C72E8"/>
    <w:rsid w:val="003D1FA9"/>
    <w:rsid w:val="003D2085"/>
    <w:rsid w:val="003D2777"/>
    <w:rsid w:val="003D2A0E"/>
    <w:rsid w:val="003D53B4"/>
    <w:rsid w:val="003D58E8"/>
    <w:rsid w:val="003E074C"/>
    <w:rsid w:val="003E123F"/>
    <w:rsid w:val="003E2422"/>
    <w:rsid w:val="003E2CFC"/>
    <w:rsid w:val="003E34D4"/>
    <w:rsid w:val="003E4099"/>
    <w:rsid w:val="003E7DBE"/>
    <w:rsid w:val="003F136A"/>
    <w:rsid w:val="003F218E"/>
    <w:rsid w:val="003F25EC"/>
    <w:rsid w:val="003F5D19"/>
    <w:rsid w:val="00401769"/>
    <w:rsid w:val="00401DD3"/>
    <w:rsid w:val="00403619"/>
    <w:rsid w:val="00410C0C"/>
    <w:rsid w:val="004111A4"/>
    <w:rsid w:val="004117A4"/>
    <w:rsid w:val="00412D43"/>
    <w:rsid w:val="00412D91"/>
    <w:rsid w:val="0041703E"/>
    <w:rsid w:val="004200CE"/>
    <w:rsid w:val="00420F7D"/>
    <w:rsid w:val="00421E0E"/>
    <w:rsid w:val="00422569"/>
    <w:rsid w:val="004250F3"/>
    <w:rsid w:val="004254A7"/>
    <w:rsid w:val="00425EF0"/>
    <w:rsid w:val="00427A5C"/>
    <w:rsid w:val="00427F8F"/>
    <w:rsid w:val="00430361"/>
    <w:rsid w:val="0043358D"/>
    <w:rsid w:val="004372E3"/>
    <w:rsid w:val="00437C25"/>
    <w:rsid w:val="00437D3D"/>
    <w:rsid w:val="004408D3"/>
    <w:rsid w:val="00441BAE"/>
    <w:rsid w:val="00442809"/>
    <w:rsid w:val="00442868"/>
    <w:rsid w:val="00442CB5"/>
    <w:rsid w:val="004431DD"/>
    <w:rsid w:val="0044445D"/>
    <w:rsid w:val="004446FA"/>
    <w:rsid w:val="00445AA3"/>
    <w:rsid w:val="0044640B"/>
    <w:rsid w:val="00453322"/>
    <w:rsid w:val="00455626"/>
    <w:rsid w:val="00456EDB"/>
    <w:rsid w:val="004572AF"/>
    <w:rsid w:val="004576F9"/>
    <w:rsid w:val="00457CE3"/>
    <w:rsid w:val="0046041F"/>
    <w:rsid w:val="00461A62"/>
    <w:rsid w:val="00462A19"/>
    <w:rsid w:val="00464EA9"/>
    <w:rsid w:val="0046528D"/>
    <w:rsid w:val="00465A9C"/>
    <w:rsid w:val="004661C0"/>
    <w:rsid w:val="00470F46"/>
    <w:rsid w:val="004711EF"/>
    <w:rsid w:val="00471915"/>
    <w:rsid w:val="00472761"/>
    <w:rsid w:val="004738B3"/>
    <w:rsid w:val="00474CA2"/>
    <w:rsid w:val="00475AFE"/>
    <w:rsid w:val="00480D6A"/>
    <w:rsid w:val="004825E5"/>
    <w:rsid w:val="00483D9C"/>
    <w:rsid w:val="004848A0"/>
    <w:rsid w:val="00486948"/>
    <w:rsid w:val="0049010A"/>
    <w:rsid w:val="004901DA"/>
    <w:rsid w:val="00491842"/>
    <w:rsid w:val="004918A4"/>
    <w:rsid w:val="00492477"/>
    <w:rsid w:val="00492A38"/>
    <w:rsid w:val="00493A89"/>
    <w:rsid w:val="00494C5A"/>
    <w:rsid w:val="0049586B"/>
    <w:rsid w:val="0049603F"/>
    <w:rsid w:val="00496A87"/>
    <w:rsid w:val="00496ED7"/>
    <w:rsid w:val="004A1052"/>
    <w:rsid w:val="004A1D4F"/>
    <w:rsid w:val="004A249E"/>
    <w:rsid w:val="004A24BF"/>
    <w:rsid w:val="004A4183"/>
    <w:rsid w:val="004A66BD"/>
    <w:rsid w:val="004A7169"/>
    <w:rsid w:val="004A77B3"/>
    <w:rsid w:val="004B1900"/>
    <w:rsid w:val="004B31BE"/>
    <w:rsid w:val="004B393F"/>
    <w:rsid w:val="004B56E7"/>
    <w:rsid w:val="004B7122"/>
    <w:rsid w:val="004C0CE4"/>
    <w:rsid w:val="004C0D16"/>
    <w:rsid w:val="004C1D96"/>
    <w:rsid w:val="004C55D6"/>
    <w:rsid w:val="004C5B83"/>
    <w:rsid w:val="004C600E"/>
    <w:rsid w:val="004C621B"/>
    <w:rsid w:val="004C6437"/>
    <w:rsid w:val="004C6B44"/>
    <w:rsid w:val="004D006C"/>
    <w:rsid w:val="004D17BB"/>
    <w:rsid w:val="004D234C"/>
    <w:rsid w:val="004D432E"/>
    <w:rsid w:val="004D59B8"/>
    <w:rsid w:val="004D5E66"/>
    <w:rsid w:val="004D78B8"/>
    <w:rsid w:val="004D7DC8"/>
    <w:rsid w:val="004E0BEC"/>
    <w:rsid w:val="004E35F1"/>
    <w:rsid w:val="004E391E"/>
    <w:rsid w:val="004E423E"/>
    <w:rsid w:val="004E43D4"/>
    <w:rsid w:val="004E45BA"/>
    <w:rsid w:val="004E6800"/>
    <w:rsid w:val="004F11A4"/>
    <w:rsid w:val="004F13EA"/>
    <w:rsid w:val="004F40FB"/>
    <w:rsid w:val="004F4809"/>
    <w:rsid w:val="004F4C7C"/>
    <w:rsid w:val="004F6227"/>
    <w:rsid w:val="00503568"/>
    <w:rsid w:val="005037D0"/>
    <w:rsid w:val="00504044"/>
    <w:rsid w:val="005042D1"/>
    <w:rsid w:val="00504B4B"/>
    <w:rsid w:val="00505746"/>
    <w:rsid w:val="00506D71"/>
    <w:rsid w:val="00506D7E"/>
    <w:rsid w:val="005100D0"/>
    <w:rsid w:val="00510339"/>
    <w:rsid w:val="00510EA0"/>
    <w:rsid w:val="0051221A"/>
    <w:rsid w:val="005136E4"/>
    <w:rsid w:val="005178A2"/>
    <w:rsid w:val="00517DC6"/>
    <w:rsid w:val="005207EF"/>
    <w:rsid w:val="00521666"/>
    <w:rsid w:val="005222D5"/>
    <w:rsid w:val="005225CC"/>
    <w:rsid w:val="00523DE6"/>
    <w:rsid w:val="005247BC"/>
    <w:rsid w:val="0052518A"/>
    <w:rsid w:val="00530381"/>
    <w:rsid w:val="0053074E"/>
    <w:rsid w:val="00531964"/>
    <w:rsid w:val="00531D22"/>
    <w:rsid w:val="00532F0D"/>
    <w:rsid w:val="005333C9"/>
    <w:rsid w:val="00534DE9"/>
    <w:rsid w:val="00535A40"/>
    <w:rsid w:val="00536C6A"/>
    <w:rsid w:val="00536E8F"/>
    <w:rsid w:val="00537345"/>
    <w:rsid w:val="00540E8B"/>
    <w:rsid w:val="00541170"/>
    <w:rsid w:val="00541219"/>
    <w:rsid w:val="00541F35"/>
    <w:rsid w:val="005422B5"/>
    <w:rsid w:val="00542995"/>
    <w:rsid w:val="005442C6"/>
    <w:rsid w:val="00544E55"/>
    <w:rsid w:val="0054630E"/>
    <w:rsid w:val="00547E1F"/>
    <w:rsid w:val="005522DE"/>
    <w:rsid w:val="0055391D"/>
    <w:rsid w:val="00553C38"/>
    <w:rsid w:val="0055465D"/>
    <w:rsid w:val="00555D72"/>
    <w:rsid w:val="005560FF"/>
    <w:rsid w:val="00560DC1"/>
    <w:rsid w:val="00561E63"/>
    <w:rsid w:val="0056214E"/>
    <w:rsid w:val="00565FD9"/>
    <w:rsid w:val="005666B9"/>
    <w:rsid w:val="0057011A"/>
    <w:rsid w:val="00570550"/>
    <w:rsid w:val="00571852"/>
    <w:rsid w:val="0057199A"/>
    <w:rsid w:val="005744C7"/>
    <w:rsid w:val="005746B9"/>
    <w:rsid w:val="00575584"/>
    <w:rsid w:val="00576A34"/>
    <w:rsid w:val="00577ACD"/>
    <w:rsid w:val="00577C75"/>
    <w:rsid w:val="00577CBD"/>
    <w:rsid w:val="005806DE"/>
    <w:rsid w:val="00582BED"/>
    <w:rsid w:val="00583C73"/>
    <w:rsid w:val="005844DC"/>
    <w:rsid w:val="00584794"/>
    <w:rsid w:val="00584884"/>
    <w:rsid w:val="00584ED4"/>
    <w:rsid w:val="00586C42"/>
    <w:rsid w:val="00586D49"/>
    <w:rsid w:val="00590AA8"/>
    <w:rsid w:val="00590F25"/>
    <w:rsid w:val="00591E41"/>
    <w:rsid w:val="00594270"/>
    <w:rsid w:val="0059447F"/>
    <w:rsid w:val="005944D1"/>
    <w:rsid w:val="0059490F"/>
    <w:rsid w:val="00594E4B"/>
    <w:rsid w:val="00594FB2"/>
    <w:rsid w:val="00596600"/>
    <w:rsid w:val="00597D5B"/>
    <w:rsid w:val="005A1A13"/>
    <w:rsid w:val="005A2D06"/>
    <w:rsid w:val="005A3ECA"/>
    <w:rsid w:val="005A4FC5"/>
    <w:rsid w:val="005A4FD7"/>
    <w:rsid w:val="005A5E1D"/>
    <w:rsid w:val="005A6EB4"/>
    <w:rsid w:val="005A6EF2"/>
    <w:rsid w:val="005B1465"/>
    <w:rsid w:val="005B275A"/>
    <w:rsid w:val="005B553A"/>
    <w:rsid w:val="005B5F68"/>
    <w:rsid w:val="005C1989"/>
    <w:rsid w:val="005C20EF"/>
    <w:rsid w:val="005C210E"/>
    <w:rsid w:val="005C46FD"/>
    <w:rsid w:val="005C4AC0"/>
    <w:rsid w:val="005C58C3"/>
    <w:rsid w:val="005C642E"/>
    <w:rsid w:val="005C70E4"/>
    <w:rsid w:val="005D0B4B"/>
    <w:rsid w:val="005D15E1"/>
    <w:rsid w:val="005D257B"/>
    <w:rsid w:val="005D2EA6"/>
    <w:rsid w:val="005D5867"/>
    <w:rsid w:val="005D5D83"/>
    <w:rsid w:val="005D6A61"/>
    <w:rsid w:val="005D7CAB"/>
    <w:rsid w:val="005E0E19"/>
    <w:rsid w:val="005E20D4"/>
    <w:rsid w:val="005E5438"/>
    <w:rsid w:val="005E5623"/>
    <w:rsid w:val="005E6472"/>
    <w:rsid w:val="005E7409"/>
    <w:rsid w:val="005E7BFF"/>
    <w:rsid w:val="005F0210"/>
    <w:rsid w:val="005F0316"/>
    <w:rsid w:val="005F0DEC"/>
    <w:rsid w:val="005F18E6"/>
    <w:rsid w:val="005F2570"/>
    <w:rsid w:val="005F2A5E"/>
    <w:rsid w:val="005F46C4"/>
    <w:rsid w:val="005F5634"/>
    <w:rsid w:val="005F5997"/>
    <w:rsid w:val="005F6A00"/>
    <w:rsid w:val="00603446"/>
    <w:rsid w:val="0060499F"/>
    <w:rsid w:val="006061CB"/>
    <w:rsid w:val="00606905"/>
    <w:rsid w:val="0060779A"/>
    <w:rsid w:val="00607A9B"/>
    <w:rsid w:val="006110A0"/>
    <w:rsid w:val="00611ACB"/>
    <w:rsid w:val="006129A0"/>
    <w:rsid w:val="00613E49"/>
    <w:rsid w:val="0061632D"/>
    <w:rsid w:val="006166E8"/>
    <w:rsid w:val="006216FF"/>
    <w:rsid w:val="00624264"/>
    <w:rsid w:val="00626505"/>
    <w:rsid w:val="00626C60"/>
    <w:rsid w:val="00630D83"/>
    <w:rsid w:val="0063300D"/>
    <w:rsid w:val="00635176"/>
    <w:rsid w:val="0063540B"/>
    <w:rsid w:val="00635540"/>
    <w:rsid w:val="00635D46"/>
    <w:rsid w:val="0063745C"/>
    <w:rsid w:val="006374EE"/>
    <w:rsid w:val="00637D02"/>
    <w:rsid w:val="00641689"/>
    <w:rsid w:val="006426A8"/>
    <w:rsid w:val="00642E06"/>
    <w:rsid w:val="006436C0"/>
    <w:rsid w:val="0064382F"/>
    <w:rsid w:val="00643F2E"/>
    <w:rsid w:val="00644AE8"/>
    <w:rsid w:val="00645AEF"/>
    <w:rsid w:val="006467DB"/>
    <w:rsid w:val="0065338C"/>
    <w:rsid w:val="00661D8A"/>
    <w:rsid w:val="0066511B"/>
    <w:rsid w:val="006661B1"/>
    <w:rsid w:val="00666798"/>
    <w:rsid w:val="00670EDB"/>
    <w:rsid w:val="00673482"/>
    <w:rsid w:val="00673ECF"/>
    <w:rsid w:val="00673F71"/>
    <w:rsid w:val="00674CAA"/>
    <w:rsid w:val="00675C70"/>
    <w:rsid w:val="00681B9C"/>
    <w:rsid w:val="00685BC4"/>
    <w:rsid w:val="00687045"/>
    <w:rsid w:val="0068729F"/>
    <w:rsid w:val="006877F7"/>
    <w:rsid w:val="00687977"/>
    <w:rsid w:val="006913C3"/>
    <w:rsid w:val="006920A5"/>
    <w:rsid w:val="006929DA"/>
    <w:rsid w:val="006940DF"/>
    <w:rsid w:val="0069593E"/>
    <w:rsid w:val="006964F7"/>
    <w:rsid w:val="00697252"/>
    <w:rsid w:val="006A076A"/>
    <w:rsid w:val="006A3E03"/>
    <w:rsid w:val="006A4A62"/>
    <w:rsid w:val="006B0119"/>
    <w:rsid w:val="006B05A5"/>
    <w:rsid w:val="006B088F"/>
    <w:rsid w:val="006B287C"/>
    <w:rsid w:val="006B3DF4"/>
    <w:rsid w:val="006B3F53"/>
    <w:rsid w:val="006B5936"/>
    <w:rsid w:val="006B5FDA"/>
    <w:rsid w:val="006B67B1"/>
    <w:rsid w:val="006B7DF4"/>
    <w:rsid w:val="006C00D4"/>
    <w:rsid w:val="006C1EE0"/>
    <w:rsid w:val="006C325F"/>
    <w:rsid w:val="006C3649"/>
    <w:rsid w:val="006C3E20"/>
    <w:rsid w:val="006C3F42"/>
    <w:rsid w:val="006C4792"/>
    <w:rsid w:val="006C4D6E"/>
    <w:rsid w:val="006C57C8"/>
    <w:rsid w:val="006C5ABE"/>
    <w:rsid w:val="006C6497"/>
    <w:rsid w:val="006C699B"/>
    <w:rsid w:val="006D0DDE"/>
    <w:rsid w:val="006D14EF"/>
    <w:rsid w:val="006D2390"/>
    <w:rsid w:val="006D3A42"/>
    <w:rsid w:val="006D42AE"/>
    <w:rsid w:val="006D4C95"/>
    <w:rsid w:val="006D4F0F"/>
    <w:rsid w:val="006D51D8"/>
    <w:rsid w:val="006D6FA2"/>
    <w:rsid w:val="006D7F7B"/>
    <w:rsid w:val="006E1212"/>
    <w:rsid w:val="006E2EAE"/>
    <w:rsid w:val="006E2EB9"/>
    <w:rsid w:val="006E344C"/>
    <w:rsid w:val="006E73B6"/>
    <w:rsid w:val="006E798B"/>
    <w:rsid w:val="006E7B1D"/>
    <w:rsid w:val="006F09C8"/>
    <w:rsid w:val="006F208A"/>
    <w:rsid w:val="006F2843"/>
    <w:rsid w:val="006F2DD2"/>
    <w:rsid w:val="006F3EE0"/>
    <w:rsid w:val="006F4A2F"/>
    <w:rsid w:val="006F5D62"/>
    <w:rsid w:val="006F6196"/>
    <w:rsid w:val="006F6B74"/>
    <w:rsid w:val="006F6C92"/>
    <w:rsid w:val="00700B13"/>
    <w:rsid w:val="00700B21"/>
    <w:rsid w:val="00700C65"/>
    <w:rsid w:val="00703EC7"/>
    <w:rsid w:val="007045D9"/>
    <w:rsid w:val="00705C7D"/>
    <w:rsid w:val="00706678"/>
    <w:rsid w:val="00710CBA"/>
    <w:rsid w:val="00714F5F"/>
    <w:rsid w:val="00715A79"/>
    <w:rsid w:val="00717BC0"/>
    <w:rsid w:val="007203ED"/>
    <w:rsid w:val="007204F9"/>
    <w:rsid w:val="0072151E"/>
    <w:rsid w:val="00722E2E"/>
    <w:rsid w:val="00722F9E"/>
    <w:rsid w:val="007267BF"/>
    <w:rsid w:val="007302CB"/>
    <w:rsid w:val="00730B07"/>
    <w:rsid w:val="007317AB"/>
    <w:rsid w:val="00731E65"/>
    <w:rsid w:val="00733A4E"/>
    <w:rsid w:val="0073575A"/>
    <w:rsid w:val="00735BBD"/>
    <w:rsid w:val="00736859"/>
    <w:rsid w:val="00741833"/>
    <w:rsid w:val="0074197F"/>
    <w:rsid w:val="00741982"/>
    <w:rsid w:val="007433B9"/>
    <w:rsid w:val="007434BB"/>
    <w:rsid w:val="00743C70"/>
    <w:rsid w:val="00745E2C"/>
    <w:rsid w:val="00747BA2"/>
    <w:rsid w:val="00755098"/>
    <w:rsid w:val="0075523A"/>
    <w:rsid w:val="00756641"/>
    <w:rsid w:val="0076024C"/>
    <w:rsid w:val="00762B33"/>
    <w:rsid w:val="007637D7"/>
    <w:rsid w:val="00764552"/>
    <w:rsid w:val="00764708"/>
    <w:rsid w:val="0076503C"/>
    <w:rsid w:val="00765C87"/>
    <w:rsid w:val="00766077"/>
    <w:rsid w:val="00766C55"/>
    <w:rsid w:val="00771F57"/>
    <w:rsid w:val="00773694"/>
    <w:rsid w:val="00774430"/>
    <w:rsid w:val="00775C81"/>
    <w:rsid w:val="00781398"/>
    <w:rsid w:val="00782B9A"/>
    <w:rsid w:val="007875A4"/>
    <w:rsid w:val="00790274"/>
    <w:rsid w:val="0079088E"/>
    <w:rsid w:val="007910BF"/>
    <w:rsid w:val="007917B3"/>
    <w:rsid w:val="00794898"/>
    <w:rsid w:val="00796354"/>
    <w:rsid w:val="00796C76"/>
    <w:rsid w:val="00797C06"/>
    <w:rsid w:val="007A10A9"/>
    <w:rsid w:val="007A1770"/>
    <w:rsid w:val="007A1B00"/>
    <w:rsid w:val="007A2361"/>
    <w:rsid w:val="007A2992"/>
    <w:rsid w:val="007A3A39"/>
    <w:rsid w:val="007A3EAB"/>
    <w:rsid w:val="007A3FA1"/>
    <w:rsid w:val="007A5257"/>
    <w:rsid w:val="007A6D6D"/>
    <w:rsid w:val="007B4339"/>
    <w:rsid w:val="007B5B92"/>
    <w:rsid w:val="007B63CB"/>
    <w:rsid w:val="007C0EE6"/>
    <w:rsid w:val="007C1F53"/>
    <w:rsid w:val="007C2323"/>
    <w:rsid w:val="007C2516"/>
    <w:rsid w:val="007C337A"/>
    <w:rsid w:val="007C344E"/>
    <w:rsid w:val="007C34AE"/>
    <w:rsid w:val="007C358F"/>
    <w:rsid w:val="007C4329"/>
    <w:rsid w:val="007C4B35"/>
    <w:rsid w:val="007C6916"/>
    <w:rsid w:val="007C6E3E"/>
    <w:rsid w:val="007C79C2"/>
    <w:rsid w:val="007C7D51"/>
    <w:rsid w:val="007D1795"/>
    <w:rsid w:val="007D1A25"/>
    <w:rsid w:val="007D2EA7"/>
    <w:rsid w:val="007D3A45"/>
    <w:rsid w:val="007D3B33"/>
    <w:rsid w:val="007D45E1"/>
    <w:rsid w:val="007E06C1"/>
    <w:rsid w:val="007E2A07"/>
    <w:rsid w:val="007E2B85"/>
    <w:rsid w:val="007E58EB"/>
    <w:rsid w:val="007E64CF"/>
    <w:rsid w:val="007E7AE1"/>
    <w:rsid w:val="007F2C58"/>
    <w:rsid w:val="007F2C69"/>
    <w:rsid w:val="007F3514"/>
    <w:rsid w:val="007F4940"/>
    <w:rsid w:val="007F6EB9"/>
    <w:rsid w:val="007F79CF"/>
    <w:rsid w:val="00801DB3"/>
    <w:rsid w:val="00802B7E"/>
    <w:rsid w:val="00804F16"/>
    <w:rsid w:val="0081281D"/>
    <w:rsid w:val="00812D0E"/>
    <w:rsid w:val="0081418F"/>
    <w:rsid w:val="008141E6"/>
    <w:rsid w:val="00815DF4"/>
    <w:rsid w:val="00815E43"/>
    <w:rsid w:val="008165AD"/>
    <w:rsid w:val="00817A09"/>
    <w:rsid w:val="00820097"/>
    <w:rsid w:val="00821054"/>
    <w:rsid w:val="00821FA6"/>
    <w:rsid w:val="0082316F"/>
    <w:rsid w:val="00824E45"/>
    <w:rsid w:val="00825315"/>
    <w:rsid w:val="008256C2"/>
    <w:rsid w:val="00831B1F"/>
    <w:rsid w:val="00832E94"/>
    <w:rsid w:val="00833AD3"/>
    <w:rsid w:val="0083446A"/>
    <w:rsid w:val="00834AB2"/>
    <w:rsid w:val="00837D36"/>
    <w:rsid w:val="00841F0F"/>
    <w:rsid w:val="00841F15"/>
    <w:rsid w:val="008424B0"/>
    <w:rsid w:val="0084289A"/>
    <w:rsid w:val="00842C32"/>
    <w:rsid w:val="00843488"/>
    <w:rsid w:val="00844902"/>
    <w:rsid w:val="00844AE9"/>
    <w:rsid w:val="00844FED"/>
    <w:rsid w:val="00845276"/>
    <w:rsid w:val="00845707"/>
    <w:rsid w:val="00850BE4"/>
    <w:rsid w:val="00851528"/>
    <w:rsid w:val="00855B1D"/>
    <w:rsid w:val="00856041"/>
    <w:rsid w:val="008604F0"/>
    <w:rsid w:val="00860B1B"/>
    <w:rsid w:val="008612E6"/>
    <w:rsid w:val="008627FA"/>
    <w:rsid w:val="00865179"/>
    <w:rsid w:val="008658FE"/>
    <w:rsid w:val="00865A3D"/>
    <w:rsid w:val="00866EF4"/>
    <w:rsid w:val="0087366E"/>
    <w:rsid w:val="00874679"/>
    <w:rsid w:val="00874C19"/>
    <w:rsid w:val="00876FBC"/>
    <w:rsid w:val="00881547"/>
    <w:rsid w:val="00883019"/>
    <w:rsid w:val="00886848"/>
    <w:rsid w:val="00890477"/>
    <w:rsid w:val="008923FC"/>
    <w:rsid w:val="00892582"/>
    <w:rsid w:val="00893136"/>
    <w:rsid w:val="00893278"/>
    <w:rsid w:val="00893B32"/>
    <w:rsid w:val="00893FF7"/>
    <w:rsid w:val="00894471"/>
    <w:rsid w:val="008974A4"/>
    <w:rsid w:val="008A0308"/>
    <w:rsid w:val="008A0EFC"/>
    <w:rsid w:val="008A30B7"/>
    <w:rsid w:val="008A3F85"/>
    <w:rsid w:val="008A49A5"/>
    <w:rsid w:val="008A63F7"/>
    <w:rsid w:val="008B0246"/>
    <w:rsid w:val="008B05A9"/>
    <w:rsid w:val="008B1061"/>
    <w:rsid w:val="008B2398"/>
    <w:rsid w:val="008B3B60"/>
    <w:rsid w:val="008B419C"/>
    <w:rsid w:val="008B7B37"/>
    <w:rsid w:val="008C3E5D"/>
    <w:rsid w:val="008C6AD6"/>
    <w:rsid w:val="008C74B5"/>
    <w:rsid w:val="008C7572"/>
    <w:rsid w:val="008D220E"/>
    <w:rsid w:val="008D5047"/>
    <w:rsid w:val="008D652E"/>
    <w:rsid w:val="008D7C40"/>
    <w:rsid w:val="008E012A"/>
    <w:rsid w:val="008E2DCF"/>
    <w:rsid w:val="008E30AE"/>
    <w:rsid w:val="008E373B"/>
    <w:rsid w:val="008E3B24"/>
    <w:rsid w:val="008E4B0D"/>
    <w:rsid w:val="008E4BDD"/>
    <w:rsid w:val="008E5C9E"/>
    <w:rsid w:val="008E5D12"/>
    <w:rsid w:val="008F0C69"/>
    <w:rsid w:val="008F22A9"/>
    <w:rsid w:val="008F2BC7"/>
    <w:rsid w:val="008F4033"/>
    <w:rsid w:val="008F7856"/>
    <w:rsid w:val="00901560"/>
    <w:rsid w:val="009028BF"/>
    <w:rsid w:val="00903C63"/>
    <w:rsid w:val="0090482C"/>
    <w:rsid w:val="009054E1"/>
    <w:rsid w:val="00905B8C"/>
    <w:rsid w:val="00905D72"/>
    <w:rsid w:val="009061FA"/>
    <w:rsid w:val="009078E5"/>
    <w:rsid w:val="00907DAA"/>
    <w:rsid w:val="00910A1B"/>
    <w:rsid w:val="0091116B"/>
    <w:rsid w:val="00911C3B"/>
    <w:rsid w:val="00913CAC"/>
    <w:rsid w:val="009144FF"/>
    <w:rsid w:val="00914703"/>
    <w:rsid w:val="00914862"/>
    <w:rsid w:val="009151C9"/>
    <w:rsid w:val="00915705"/>
    <w:rsid w:val="00915BE2"/>
    <w:rsid w:val="00920079"/>
    <w:rsid w:val="00920BDD"/>
    <w:rsid w:val="009229BB"/>
    <w:rsid w:val="009247A1"/>
    <w:rsid w:val="00925A54"/>
    <w:rsid w:val="00925F09"/>
    <w:rsid w:val="009262BD"/>
    <w:rsid w:val="00927751"/>
    <w:rsid w:val="009311CB"/>
    <w:rsid w:val="00931784"/>
    <w:rsid w:val="0093472B"/>
    <w:rsid w:val="00934CB5"/>
    <w:rsid w:val="0093589D"/>
    <w:rsid w:val="00936752"/>
    <w:rsid w:val="00936F86"/>
    <w:rsid w:val="00937FAB"/>
    <w:rsid w:val="00940225"/>
    <w:rsid w:val="0094182D"/>
    <w:rsid w:val="009437F6"/>
    <w:rsid w:val="009445CB"/>
    <w:rsid w:val="009449B5"/>
    <w:rsid w:val="009458E9"/>
    <w:rsid w:val="00947AD4"/>
    <w:rsid w:val="00950606"/>
    <w:rsid w:val="00950688"/>
    <w:rsid w:val="00951C98"/>
    <w:rsid w:val="00951F61"/>
    <w:rsid w:val="009526A7"/>
    <w:rsid w:val="00952FFC"/>
    <w:rsid w:val="00954020"/>
    <w:rsid w:val="00954199"/>
    <w:rsid w:val="00954BF4"/>
    <w:rsid w:val="00955134"/>
    <w:rsid w:val="00955CB4"/>
    <w:rsid w:val="00956E40"/>
    <w:rsid w:val="00961222"/>
    <w:rsid w:val="009618D1"/>
    <w:rsid w:val="009619DC"/>
    <w:rsid w:val="0096211C"/>
    <w:rsid w:val="009621D0"/>
    <w:rsid w:val="009623B4"/>
    <w:rsid w:val="00962A04"/>
    <w:rsid w:val="00963BA2"/>
    <w:rsid w:val="00963E4D"/>
    <w:rsid w:val="00965448"/>
    <w:rsid w:val="00965D6B"/>
    <w:rsid w:val="009660F5"/>
    <w:rsid w:val="00967FE9"/>
    <w:rsid w:val="0097026E"/>
    <w:rsid w:val="0097199E"/>
    <w:rsid w:val="009751A6"/>
    <w:rsid w:val="00976596"/>
    <w:rsid w:val="009779D3"/>
    <w:rsid w:val="00980349"/>
    <w:rsid w:val="00981546"/>
    <w:rsid w:val="009833A0"/>
    <w:rsid w:val="009838D0"/>
    <w:rsid w:val="00983A58"/>
    <w:rsid w:val="009842D7"/>
    <w:rsid w:val="009853F4"/>
    <w:rsid w:val="0098613B"/>
    <w:rsid w:val="009916D8"/>
    <w:rsid w:val="00992D6C"/>
    <w:rsid w:val="00994968"/>
    <w:rsid w:val="009A04E5"/>
    <w:rsid w:val="009A06B4"/>
    <w:rsid w:val="009A1F23"/>
    <w:rsid w:val="009A21EC"/>
    <w:rsid w:val="009A38EA"/>
    <w:rsid w:val="009A3D21"/>
    <w:rsid w:val="009A57CF"/>
    <w:rsid w:val="009A5AD4"/>
    <w:rsid w:val="009A5DAA"/>
    <w:rsid w:val="009A6413"/>
    <w:rsid w:val="009A759B"/>
    <w:rsid w:val="009A761B"/>
    <w:rsid w:val="009B5805"/>
    <w:rsid w:val="009B5D42"/>
    <w:rsid w:val="009B62A9"/>
    <w:rsid w:val="009C0124"/>
    <w:rsid w:val="009C2E38"/>
    <w:rsid w:val="009C47B9"/>
    <w:rsid w:val="009C5AC4"/>
    <w:rsid w:val="009C6B9B"/>
    <w:rsid w:val="009C7FB7"/>
    <w:rsid w:val="009D1186"/>
    <w:rsid w:val="009D33D2"/>
    <w:rsid w:val="009D39CF"/>
    <w:rsid w:val="009D3A41"/>
    <w:rsid w:val="009D3B9E"/>
    <w:rsid w:val="009D4B38"/>
    <w:rsid w:val="009D4B74"/>
    <w:rsid w:val="009D56B5"/>
    <w:rsid w:val="009D6792"/>
    <w:rsid w:val="009D71C6"/>
    <w:rsid w:val="009D7F20"/>
    <w:rsid w:val="009E0365"/>
    <w:rsid w:val="009E0412"/>
    <w:rsid w:val="009E0AD0"/>
    <w:rsid w:val="009E2570"/>
    <w:rsid w:val="009E2A60"/>
    <w:rsid w:val="009E302C"/>
    <w:rsid w:val="009E3EEC"/>
    <w:rsid w:val="009E6914"/>
    <w:rsid w:val="009E6FB0"/>
    <w:rsid w:val="009E78F6"/>
    <w:rsid w:val="009F3066"/>
    <w:rsid w:val="009F57D4"/>
    <w:rsid w:val="009F7C06"/>
    <w:rsid w:val="00A00F79"/>
    <w:rsid w:val="00A0244D"/>
    <w:rsid w:val="00A03BEE"/>
    <w:rsid w:val="00A053F8"/>
    <w:rsid w:val="00A06417"/>
    <w:rsid w:val="00A078DA"/>
    <w:rsid w:val="00A10732"/>
    <w:rsid w:val="00A10DD2"/>
    <w:rsid w:val="00A1176B"/>
    <w:rsid w:val="00A1304C"/>
    <w:rsid w:val="00A16585"/>
    <w:rsid w:val="00A175E9"/>
    <w:rsid w:val="00A20819"/>
    <w:rsid w:val="00A21A1A"/>
    <w:rsid w:val="00A24CD2"/>
    <w:rsid w:val="00A267ED"/>
    <w:rsid w:val="00A26F55"/>
    <w:rsid w:val="00A30701"/>
    <w:rsid w:val="00A30E39"/>
    <w:rsid w:val="00A33DF7"/>
    <w:rsid w:val="00A3465F"/>
    <w:rsid w:val="00A36F3A"/>
    <w:rsid w:val="00A40189"/>
    <w:rsid w:val="00A40712"/>
    <w:rsid w:val="00A4250C"/>
    <w:rsid w:val="00A44BB8"/>
    <w:rsid w:val="00A46966"/>
    <w:rsid w:val="00A472AD"/>
    <w:rsid w:val="00A47AA9"/>
    <w:rsid w:val="00A51BD5"/>
    <w:rsid w:val="00A53CA6"/>
    <w:rsid w:val="00A55EB5"/>
    <w:rsid w:val="00A60011"/>
    <w:rsid w:val="00A615F3"/>
    <w:rsid w:val="00A622E9"/>
    <w:rsid w:val="00A63DFE"/>
    <w:rsid w:val="00A642B3"/>
    <w:rsid w:val="00A642EA"/>
    <w:rsid w:val="00A66B55"/>
    <w:rsid w:val="00A67E60"/>
    <w:rsid w:val="00A70C3F"/>
    <w:rsid w:val="00A720FA"/>
    <w:rsid w:val="00A730FE"/>
    <w:rsid w:val="00A734F4"/>
    <w:rsid w:val="00A73861"/>
    <w:rsid w:val="00A75FD6"/>
    <w:rsid w:val="00A761E6"/>
    <w:rsid w:val="00A762F7"/>
    <w:rsid w:val="00A76510"/>
    <w:rsid w:val="00A76CCB"/>
    <w:rsid w:val="00A7747F"/>
    <w:rsid w:val="00A775BE"/>
    <w:rsid w:val="00A8046A"/>
    <w:rsid w:val="00A80D9C"/>
    <w:rsid w:val="00A832DE"/>
    <w:rsid w:val="00A83739"/>
    <w:rsid w:val="00A83929"/>
    <w:rsid w:val="00A84325"/>
    <w:rsid w:val="00A845A8"/>
    <w:rsid w:val="00A84BEB"/>
    <w:rsid w:val="00A85597"/>
    <w:rsid w:val="00A8637B"/>
    <w:rsid w:val="00A8799E"/>
    <w:rsid w:val="00A9090A"/>
    <w:rsid w:val="00A915A1"/>
    <w:rsid w:val="00A92A1A"/>
    <w:rsid w:val="00A952CB"/>
    <w:rsid w:val="00A96473"/>
    <w:rsid w:val="00AA03AD"/>
    <w:rsid w:val="00AA21C3"/>
    <w:rsid w:val="00AA33A8"/>
    <w:rsid w:val="00AA5885"/>
    <w:rsid w:val="00AA5FC6"/>
    <w:rsid w:val="00AA6629"/>
    <w:rsid w:val="00AA6C11"/>
    <w:rsid w:val="00AA6F8B"/>
    <w:rsid w:val="00AA75E2"/>
    <w:rsid w:val="00AA7DCE"/>
    <w:rsid w:val="00AB00D3"/>
    <w:rsid w:val="00AB4CB3"/>
    <w:rsid w:val="00AB4F08"/>
    <w:rsid w:val="00AB6BDA"/>
    <w:rsid w:val="00AB781A"/>
    <w:rsid w:val="00AC0778"/>
    <w:rsid w:val="00AC1B24"/>
    <w:rsid w:val="00AC30E8"/>
    <w:rsid w:val="00AC3575"/>
    <w:rsid w:val="00AC4EF9"/>
    <w:rsid w:val="00AC58CB"/>
    <w:rsid w:val="00AC70CC"/>
    <w:rsid w:val="00AC73C9"/>
    <w:rsid w:val="00AD0032"/>
    <w:rsid w:val="00AD05FB"/>
    <w:rsid w:val="00AD094C"/>
    <w:rsid w:val="00AD0C54"/>
    <w:rsid w:val="00AD145D"/>
    <w:rsid w:val="00AD2D4D"/>
    <w:rsid w:val="00AD31C8"/>
    <w:rsid w:val="00AD5327"/>
    <w:rsid w:val="00AD5F37"/>
    <w:rsid w:val="00AD77F3"/>
    <w:rsid w:val="00AD7F87"/>
    <w:rsid w:val="00AE1B1B"/>
    <w:rsid w:val="00AE2DAF"/>
    <w:rsid w:val="00AE6138"/>
    <w:rsid w:val="00AE648F"/>
    <w:rsid w:val="00AE6E8A"/>
    <w:rsid w:val="00AE702E"/>
    <w:rsid w:val="00AF0D80"/>
    <w:rsid w:val="00AF191A"/>
    <w:rsid w:val="00AF1B11"/>
    <w:rsid w:val="00AF2F50"/>
    <w:rsid w:val="00AF4CAA"/>
    <w:rsid w:val="00AF5A03"/>
    <w:rsid w:val="00AF6531"/>
    <w:rsid w:val="00AF6BD4"/>
    <w:rsid w:val="00B01D0A"/>
    <w:rsid w:val="00B0224D"/>
    <w:rsid w:val="00B02D6C"/>
    <w:rsid w:val="00B036A6"/>
    <w:rsid w:val="00B0569C"/>
    <w:rsid w:val="00B057AE"/>
    <w:rsid w:val="00B066A0"/>
    <w:rsid w:val="00B067E1"/>
    <w:rsid w:val="00B06986"/>
    <w:rsid w:val="00B0705B"/>
    <w:rsid w:val="00B101BD"/>
    <w:rsid w:val="00B1160F"/>
    <w:rsid w:val="00B11873"/>
    <w:rsid w:val="00B11BF8"/>
    <w:rsid w:val="00B12982"/>
    <w:rsid w:val="00B14AE7"/>
    <w:rsid w:val="00B160F5"/>
    <w:rsid w:val="00B175CD"/>
    <w:rsid w:val="00B17A7A"/>
    <w:rsid w:val="00B205E7"/>
    <w:rsid w:val="00B2078D"/>
    <w:rsid w:val="00B2094F"/>
    <w:rsid w:val="00B20C25"/>
    <w:rsid w:val="00B20E53"/>
    <w:rsid w:val="00B21ED0"/>
    <w:rsid w:val="00B24095"/>
    <w:rsid w:val="00B24314"/>
    <w:rsid w:val="00B248DB"/>
    <w:rsid w:val="00B25F39"/>
    <w:rsid w:val="00B27E87"/>
    <w:rsid w:val="00B300AB"/>
    <w:rsid w:val="00B30571"/>
    <w:rsid w:val="00B31A90"/>
    <w:rsid w:val="00B31C34"/>
    <w:rsid w:val="00B3228B"/>
    <w:rsid w:val="00B351EF"/>
    <w:rsid w:val="00B357BA"/>
    <w:rsid w:val="00B36330"/>
    <w:rsid w:val="00B408CB"/>
    <w:rsid w:val="00B40CAD"/>
    <w:rsid w:val="00B41260"/>
    <w:rsid w:val="00B41BB9"/>
    <w:rsid w:val="00B420FC"/>
    <w:rsid w:val="00B45168"/>
    <w:rsid w:val="00B501A5"/>
    <w:rsid w:val="00B50218"/>
    <w:rsid w:val="00B514B2"/>
    <w:rsid w:val="00B53CD9"/>
    <w:rsid w:val="00B541D8"/>
    <w:rsid w:val="00B544E3"/>
    <w:rsid w:val="00B54AE0"/>
    <w:rsid w:val="00B62F48"/>
    <w:rsid w:val="00B62FD0"/>
    <w:rsid w:val="00B63281"/>
    <w:rsid w:val="00B64EF9"/>
    <w:rsid w:val="00B64FE9"/>
    <w:rsid w:val="00B6656A"/>
    <w:rsid w:val="00B70085"/>
    <w:rsid w:val="00B70531"/>
    <w:rsid w:val="00B70E4E"/>
    <w:rsid w:val="00B70F29"/>
    <w:rsid w:val="00B74107"/>
    <w:rsid w:val="00B7411B"/>
    <w:rsid w:val="00B7469E"/>
    <w:rsid w:val="00B74EDB"/>
    <w:rsid w:val="00B76304"/>
    <w:rsid w:val="00B77736"/>
    <w:rsid w:val="00B77986"/>
    <w:rsid w:val="00B911BB"/>
    <w:rsid w:val="00B913BA"/>
    <w:rsid w:val="00B923B8"/>
    <w:rsid w:val="00B93994"/>
    <w:rsid w:val="00B96931"/>
    <w:rsid w:val="00B97163"/>
    <w:rsid w:val="00B97D32"/>
    <w:rsid w:val="00BA4583"/>
    <w:rsid w:val="00BA607E"/>
    <w:rsid w:val="00BB12C0"/>
    <w:rsid w:val="00BB1B3E"/>
    <w:rsid w:val="00BB3D2D"/>
    <w:rsid w:val="00BB3E87"/>
    <w:rsid w:val="00BB48E6"/>
    <w:rsid w:val="00BB4EEB"/>
    <w:rsid w:val="00BB50E2"/>
    <w:rsid w:val="00BB5BEB"/>
    <w:rsid w:val="00BB617D"/>
    <w:rsid w:val="00BB66C1"/>
    <w:rsid w:val="00BB7D3D"/>
    <w:rsid w:val="00BC02E6"/>
    <w:rsid w:val="00BC0568"/>
    <w:rsid w:val="00BC0839"/>
    <w:rsid w:val="00BC1F81"/>
    <w:rsid w:val="00BC2F84"/>
    <w:rsid w:val="00BC3262"/>
    <w:rsid w:val="00BC32EF"/>
    <w:rsid w:val="00BC3778"/>
    <w:rsid w:val="00BC42BD"/>
    <w:rsid w:val="00BC47BC"/>
    <w:rsid w:val="00BC5714"/>
    <w:rsid w:val="00BC6DA5"/>
    <w:rsid w:val="00BD10AB"/>
    <w:rsid w:val="00BD3250"/>
    <w:rsid w:val="00BD33BC"/>
    <w:rsid w:val="00BD387B"/>
    <w:rsid w:val="00BD3EE7"/>
    <w:rsid w:val="00BD4A70"/>
    <w:rsid w:val="00BD5127"/>
    <w:rsid w:val="00BD6246"/>
    <w:rsid w:val="00BD69D7"/>
    <w:rsid w:val="00BD7D72"/>
    <w:rsid w:val="00BD7E59"/>
    <w:rsid w:val="00BE1806"/>
    <w:rsid w:val="00BE183A"/>
    <w:rsid w:val="00BE205E"/>
    <w:rsid w:val="00BE2B1D"/>
    <w:rsid w:val="00BE5CCB"/>
    <w:rsid w:val="00BE6AAC"/>
    <w:rsid w:val="00BE7470"/>
    <w:rsid w:val="00BE7F8F"/>
    <w:rsid w:val="00BF1B10"/>
    <w:rsid w:val="00BF30EC"/>
    <w:rsid w:val="00BF3A41"/>
    <w:rsid w:val="00BF3E66"/>
    <w:rsid w:val="00BF4B52"/>
    <w:rsid w:val="00BF5B49"/>
    <w:rsid w:val="00BF69FF"/>
    <w:rsid w:val="00C025D6"/>
    <w:rsid w:val="00C04D9B"/>
    <w:rsid w:val="00C0670A"/>
    <w:rsid w:val="00C1095F"/>
    <w:rsid w:val="00C109C9"/>
    <w:rsid w:val="00C13417"/>
    <w:rsid w:val="00C14357"/>
    <w:rsid w:val="00C152B7"/>
    <w:rsid w:val="00C15B91"/>
    <w:rsid w:val="00C160D0"/>
    <w:rsid w:val="00C1658D"/>
    <w:rsid w:val="00C2170C"/>
    <w:rsid w:val="00C21B73"/>
    <w:rsid w:val="00C22A9B"/>
    <w:rsid w:val="00C2408E"/>
    <w:rsid w:val="00C24F5B"/>
    <w:rsid w:val="00C302A5"/>
    <w:rsid w:val="00C3040F"/>
    <w:rsid w:val="00C310BD"/>
    <w:rsid w:val="00C33842"/>
    <w:rsid w:val="00C35781"/>
    <w:rsid w:val="00C35A57"/>
    <w:rsid w:val="00C40A44"/>
    <w:rsid w:val="00C40BB1"/>
    <w:rsid w:val="00C40D3B"/>
    <w:rsid w:val="00C46DED"/>
    <w:rsid w:val="00C500E8"/>
    <w:rsid w:val="00C5105A"/>
    <w:rsid w:val="00C6038A"/>
    <w:rsid w:val="00C608CE"/>
    <w:rsid w:val="00C61D34"/>
    <w:rsid w:val="00C62154"/>
    <w:rsid w:val="00C6348C"/>
    <w:rsid w:val="00C67CC7"/>
    <w:rsid w:val="00C70B13"/>
    <w:rsid w:val="00C70C75"/>
    <w:rsid w:val="00C71F1C"/>
    <w:rsid w:val="00C7351F"/>
    <w:rsid w:val="00C76ACE"/>
    <w:rsid w:val="00C7765A"/>
    <w:rsid w:val="00C81CB9"/>
    <w:rsid w:val="00C82BD1"/>
    <w:rsid w:val="00C82C44"/>
    <w:rsid w:val="00C85932"/>
    <w:rsid w:val="00C85FE5"/>
    <w:rsid w:val="00C90495"/>
    <w:rsid w:val="00C91129"/>
    <w:rsid w:val="00C9124D"/>
    <w:rsid w:val="00C913B1"/>
    <w:rsid w:val="00C92676"/>
    <w:rsid w:val="00C956AF"/>
    <w:rsid w:val="00C95E2F"/>
    <w:rsid w:val="00C97E16"/>
    <w:rsid w:val="00CA02F3"/>
    <w:rsid w:val="00CA2615"/>
    <w:rsid w:val="00CA6E22"/>
    <w:rsid w:val="00CA7D7B"/>
    <w:rsid w:val="00CB0467"/>
    <w:rsid w:val="00CB0605"/>
    <w:rsid w:val="00CB09D2"/>
    <w:rsid w:val="00CB2B1C"/>
    <w:rsid w:val="00CB45A4"/>
    <w:rsid w:val="00CB600E"/>
    <w:rsid w:val="00CB7566"/>
    <w:rsid w:val="00CB7CDB"/>
    <w:rsid w:val="00CC0705"/>
    <w:rsid w:val="00CC1340"/>
    <w:rsid w:val="00CC187F"/>
    <w:rsid w:val="00CC330C"/>
    <w:rsid w:val="00CC3876"/>
    <w:rsid w:val="00CC449C"/>
    <w:rsid w:val="00CC56FD"/>
    <w:rsid w:val="00CC6D66"/>
    <w:rsid w:val="00CC6D85"/>
    <w:rsid w:val="00CC7001"/>
    <w:rsid w:val="00CC74BA"/>
    <w:rsid w:val="00CC79BD"/>
    <w:rsid w:val="00CD03C2"/>
    <w:rsid w:val="00CD0F7A"/>
    <w:rsid w:val="00CD1C2F"/>
    <w:rsid w:val="00CD457B"/>
    <w:rsid w:val="00CD46B6"/>
    <w:rsid w:val="00CD4E03"/>
    <w:rsid w:val="00CD56E7"/>
    <w:rsid w:val="00CD6D37"/>
    <w:rsid w:val="00CD6D56"/>
    <w:rsid w:val="00CD790B"/>
    <w:rsid w:val="00CD7C2E"/>
    <w:rsid w:val="00CD7D03"/>
    <w:rsid w:val="00CE1C6D"/>
    <w:rsid w:val="00CE1D94"/>
    <w:rsid w:val="00CE21E1"/>
    <w:rsid w:val="00CE24ED"/>
    <w:rsid w:val="00CE3628"/>
    <w:rsid w:val="00CE5416"/>
    <w:rsid w:val="00CE54A4"/>
    <w:rsid w:val="00CE5DDA"/>
    <w:rsid w:val="00CE6D17"/>
    <w:rsid w:val="00CF0AA0"/>
    <w:rsid w:val="00CF215F"/>
    <w:rsid w:val="00CF3D02"/>
    <w:rsid w:val="00CF43BB"/>
    <w:rsid w:val="00CF4C11"/>
    <w:rsid w:val="00CF4F83"/>
    <w:rsid w:val="00CF622C"/>
    <w:rsid w:val="00CF7226"/>
    <w:rsid w:val="00CF7F77"/>
    <w:rsid w:val="00D00561"/>
    <w:rsid w:val="00D0078C"/>
    <w:rsid w:val="00D03D5B"/>
    <w:rsid w:val="00D044C5"/>
    <w:rsid w:val="00D0545F"/>
    <w:rsid w:val="00D05884"/>
    <w:rsid w:val="00D11C56"/>
    <w:rsid w:val="00D12433"/>
    <w:rsid w:val="00D12B57"/>
    <w:rsid w:val="00D12FB0"/>
    <w:rsid w:val="00D13795"/>
    <w:rsid w:val="00D15A18"/>
    <w:rsid w:val="00D15EB2"/>
    <w:rsid w:val="00D176B4"/>
    <w:rsid w:val="00D20609"/>
    <w:rsid w:val="00D20E96"/>
    <w:rsid w:val="00D24077"/>
    <w:rsid w:val="00D245AF"/>
    <w:rsid w:val="00D27517"/>
    <w:rsid w:val="00D30ACE"/>
    <w:rsid w:val="00D31552"/>
    <w:rsid w:val="00D31F9D"/>
    <w:rsid w:val="00D32C9E"/>
    <w:rsid w:val="00D3333E"/>
    <w:rsid w:val="00D35E37"/>
    <w:rsid w:val="00D4290C"/>
    <w:rsid w:val="00D43E61"/>
    <w:rsid w:val="00D450DA"/>
    <w:rsid w:val="00D4510A"/>
    <w:rsid w:val="00D45BA7"/>
    <w:rsid w:val="00D465AF"/>
    <w:rsid w:val="00D46DDC"/>
    <w:rsid w:val="00D50C2D"/>
    <w:rsid w:val="00D51477"/>
    <w:rsid w:val="00D53200"/>
    <w:rsid w:val="00D53441"/>
    <w:rsid w:val="00D53839"/>
    <w:rsid w:val="00D53DC7"/>
    <w:rsid w:val="00D55CFF"/>
    <w:rsid w:val="00D570B7"/>
    <w:rsid w:val="00D5760D"/>
    <w:rsid w:val="00D629D9"/>
    <w:rsid w:val="00D630E9"/>
    <w:rsid w:val="00D63AD3"/>
    <w:rsid w:val="00D659C5"/>
    <w:rsid w:val="00D67D28"/>
    <w:rsid w:val="00D70AA3"/>
    <w:rsid w:val="00D70D34"/>
    <w:rsid w:val="00D70EC2"/>
    <w:rsid w:val="00D72F2C"/>
    <w:rsid w:val="00D73893"/>
    <w:rsid w:val="00D7419D"/>
    <w:rsid w:val="00D77F3D"/>
    <w:rsid w:val="00D803D4"/>
    <w:rsid w:val="00D82D19"/>
    <w:rsid w:val="00D84274"/>
    <w:rsid w:val="00D842CD"/>
    <w:rsid w:val="00D86074"/>
    <w:rsid w:val="00D861F1"/>
    <w:rsid w:val="00D90423"/>
    <w:rsid w:val="00D9045F"/>
    <w:rsid w:val="00D910E6"/>
    <w:rsid w:val="00D916B5"/>
    <w:rsid w:val="00D92D45"/>
    <w:rsid w:val="00D9302A"/>
    <w:rsid w:val="00D9432E"/>
    <w:rsid w:val="00D9442C"/>
    <w:rsid w:val="00D9504A"/>
    <w:rsid w:val="00D953B2"/>
    <w:rsid w:val="00D95EC0"/>
    <w:rsid w:val="00DA04B0"/>
    <w:rsid w:val="00DA0E37"/>
    <w:rsid w:val="00DA1169"/>
    <w:rsid w:val="00DA1200"/>
    <w:rsid w:val="00DA18CF"/>
    <w:rsid w:val="00DA2FE3"/>
    <w:rsid w:val="00DA3944"/>
    <w:rsid w:val="00DA5427"/>
    <w:rsid w:val="00DA5D9C"/>
    <w:rsid w:val="00DA7790"/>
    <w:rsid w:val="00DB112F"/>
    <w:rsid w:val="00DB113E"/>
    <w:rsid w:val="00DB2F17"/>
    <w:rsid w:val="00DB3C9A"/>
    <w:rsid w:val="00DB4819"/>
    <w:rsid w:val="00DB581B"/>
    <w:rsid w:val="00DB5A00"/>
    <w:rsid w:val="00DB6600"/>
    <w:rsid w:val="00DB6D2F"/>
    <w:rsid w:val="00DB7CE7"/>
    <w:rsid w:val="00DC0226"/>
    <w:rsid w:val="00DC1AC2"/>
    <w:rsid w:val="00DC226D"/>
    <w:rsid w:val="00DC22C3"/>
    <w:rsid w:val="00DC299D"/>
    <w:rsid w:val="00DC2CCE"/>
    <w:rsid w:val="00DC2DD0"/>
    <w:rsid w:val="00DC4E59"/>
    <w:rsid w:val="00DC5B4D"/>
    <w:rsid w:val="00DC6366"/>
    <w:rsid w:val="00DC74DA"/>
    <w:rsid w:val="00DC79BB"/>
    <w:rsid w:val="00DD03EF"/>
    <w:rsid w:val="00DD2345"/>
    <w:rsid w:val="00DD36A5"/>
    <w:rsid w:val="00DD3978"/>
    <w:rsid w:val="00DD3A07"/>
    <w:rsid w:val="00DD4BE6"/>
    <w:rsid w:val="00DE07CD"/>
    <w:rsid w:val="00DE0AA0"/>
    <w:rsid w:val="00DE0FFE"/>
    <w:rsid w:val="00DE1012"/>
    <w:rsid w:val="00DE105D"/>
    <w:rsid w:val="00DE110D"/>
    <w:rsid w:val="00DE272B"/>
    <w:rsid w:val="00DE2DCD"/>
    <w:rsid w:val="00DE783F"/>
    <w:rsid w:val="00DF145B"/>
    <w:rsid w:val="00DF208A"/>
    <w:rsid w:val="00DF29DA"/>
    <w:rsid w:val="00DF40D4"/>
    <w:rsid w:val="00DF69E7"/>
    <w:rsid w:val="00DF7ED6"/>
    <w:rsid w:val="00E00446"/>
    <w:rsid w:val="00E006E1"/>
    <w:rsid w:val="00E01E40"/>
    <w:rsid w:val="00E026AD"/>
    <w:rsid w:val="00E02C8A"/>
    <w:rsid w:val="00E02DC6"/>
    <w:rsid w:val="00E03041"/>
    <w:rsid w:val="00E03893"/>
    <w:rsid w:val="00E05347"/>
    <w:rsid w:val="00E06067"/>
    <w:rsid w:val="00E06BAD"/>
    <w:rsid w:val="00E07435"/>
    <w:rsid w:val="00E13A65"/>
    <w:rsid w:val="00E16905"/>
    <w:rsid w:val="00E16D73"/>
    <w:rsid w:val="00E1706E"/>
    <w:rsid w:val="00E17EB2"/>
    <w:rsid w:val="00E22A7C"/>
    <w:rsid w:val="00E22C47"/>
    <w:rsid w:val="00E230B3"/>
    <w:rsid w:val="00E23166"/>
    <w:rsid w:val="00E23C4D"/>
    <w:rsid w:val="00E23E1D"/>
    <w:rsid w:val="00E24411"/>
    <w:rsid w:val="00E250AE"/>
    <w:rsid w:val="00E27E35"/>
    <w:rsid w:val="00E307B6"/>
    <w:rsid w:val="00E32CB9"/>
    <w:rsid w:val="00E36D5A"/>
    <w:rsid w:val="00E4006B"/>
    <w:rsid w:val="00E428D5"/>
    <w:rsid w:val="00E43153"/>
    <w:rsid w:val="00E4402F"/>
    <w:rsid w:val="00E44EE0"/>
    <w:rsid w:val="00E46BBA"/>
    <w:rsid w:val="00E51CD9"/>
    <w:rsid w:val="00E51E4A"/>
    <w:rsid w:val="00E524EE"/>
    <w:rsid w:val="00E52EEC"/>
    <w:rsid w:val="00E55362"/>
    <w:rsid w:val="00E561D1"/>
    <w:rsid w:val="00E56468"/>
    <w:rsid w:val="00E567E5"/>
    <w:rsid w:val="00E6000B"/>
    <w:rsid w:val="00E61660"/>
    <w:rsid w:val="00E626D5"/>
    <w:rsid w:val="00E6277F"/>
    <w:rsid w:val="00E62904"/>
    <w:rsid w:val="00E6312D"/>
    <w:rsid w:val="00E636CF"/>
    <w:rsid w:val="00E64A5A"/>
    <w:rsid w:val="00E65E07"/>
    <w:rsid w:val="00E67033"/>
    <w:rsid w:val="00E67AF0"/>
    <w:rsid w:val="00E71AB0"/>
    <w:rsid w:val="00E71B06"/>
    <w:rsid w:val="00E72B61"/>
    <w:rsid w:val="00E7304D"/>
    <w:rsid w:val="00E74719"/>
    <w:rsid w:val="00E75D0E"/>
    <w:rsid w:val="00E807BE"/>
    <w:rsid w:val="00E8098B"/>
    <w:rsid w:val="00E82432"/>
    <w:rsid w:val="00E827D6"/>
    <w:rsid w:val="00E8552C"/>
    <w:rsid w:val="00E87FB4"/>
    <w:rsid w:val="00E903D9"/>
    <w:rsid w:val="00E90AD0"/>
    <w:rsid w:val="00E92DC9"/>
    <w:rsid w:val="00E94D3F"/>
    <w:rsid w:val="00E97799"/>
    <w:rsid w:val="00E97AFF"/>
    <w:rsid w:val="00EA076F"/>
    <w:rsid w:val="00EA2687"/>
    <w:rsid w:val="00EA2E07"/>
    <w:rsid w:val="00EA4132"/>
    <w:rsid w:val="00EA4FD6"/>
    <w:rsid w:val="00EA77D9"/>
    <w:rsid w:val="00EB08D5"/>
    <w:rsid w:val="00EB0AB7"/>
    <w:rsid w:val="00EB164A"/>
    <w:rsid w:val="00EB2880"/>
    <w:rsid w:val="00EB4DB8"/>
    <w:rsid w:val="00EB6132"/>
    <w:rsid w:val="00EB776B"/>
    <w:rsid w:val="00EC04F9"/>
    <w:rsid w:val="00EC0A25"/>
    <w:rsid w:val="00EC1D44"/>
    <w:rsid w:val="00EC24B9"/>
    <w:rsid w:val="00EC33F1"/>
    <w:rsid w:val="00EC3CA5"/>
    <w:rsid w:val="00EC5159"/>
    <w:rsid w:val="00EC5FBF"/>
    <w:rsid w:val="00ED3ACA"/>
    <w:rsid w:val="00ED4817"/>
    <w:rsid w:val="00ED579D"/>
    <w:rsid w:val="00ED79D0"/>
    <w:rsid w:val="00EE1953"/>
    <w:rsid w:val="00EE2B90"/>
    <w:rsid w:val="00EE3F6C"/>
    <w:rsid w:val="00EE5157"/>
    <w:rsid w:val="00EE599D"/>
    <w:rsid w:val="00EE6791"/>
    <w:rsid w:val="00EE6B9A"/>
    <w:rsid w:val="00EF1061"/>
    <w:rsid w:val="00EF1108"/>
    <w:rsid w:val="00EF1989"/>
    <w:rsid w:val="00EF1E14"/>
    <w:rsid w:val="00EF2674"/>
    <w:rsid w:val="00EF2746"/>
    <w:rsid w:val="00EF2BC5"/>
    <w:rsid w:val="00EF3320"/>
    <w:rsid w:val="00EF47BE"/>
    <w:rsid w:val="00EF4F30"/>
    <w:rsid w:val="00EF570A"/>
    <w:rsid w:val="00EF5BFE"/>
    <w:rsid w:val="00EF5CE8"/>
    <w:rsid w:val="00EF7A87"/>
    <w:rsid w:val="00F0079C"/>
    <w:rsid w:val="00F01C28"/>
    <w:rsid w:val="00F035C0"/>
    <w:rsid w:val="00F04335"/>
    <w:rsid w:val="00F07B4A"/>
    <w:rsid w:val="00F112D2"/>
    <w:rsid w:val="00F14483"/>
    <w:rsid w:val="00F14B4C"/>
    <w:rsid w:val="00F15689"/>
    <w:rsid w:val="00F15DE6"/>
    <w:rsid w:val="00F15E47"/>
    <w:rsid w:val="00F21206"/>
    <w:rsid w:val="00F233D6"/>
    <w:rsid w:val="00F242E4"/>
    <w:rsid w:val="00F24D72"/>
    <w:rsid w:val="00F31C8C"/>
    <w:rsid w:val="00F3219F"/>
    <w:rsid w:val="00F3285A"/>
    <w:rsid w:val="00F341DC"/>
    <w:rsid w:val="00F35055"/>
    <w:rsid w:val="00F373E6"/>
    <w:rsid w:val="00F40204"/>
    <w:rsid w:val="00F41A56"/>
    <w:rsid w:val="00F46147"/>
    <w:rsid w:val="00F471C7"/>
    <w:rsid w:val="00F53221"/>
    <w:rsid w:val="00F53E47"/>
    <w:rsid w:val="00F5449F"/>
    <w:rsid w:val="00F55A29"/>
    <w:rsid w:val="00F565EB"/>
    <w:rsid w:val="00F56891"/>
    <w:rsid w:val="00F60835"/>
    <w:rsid w:val="00F60AC9"/>
    <w:rsid w:val="00F6222C"/>
    <w:rsid w:val="00F627A1"/>
    <w:rsid w:val="00F63EB5"/>
    <w:rsid w:val="00F6405B"/>
    <w:rsid w:val="00F64A37"/>
    <w:rsid w:val="00F64EC4"/>
    <w:rsid w:val="00F65264"/>
    <w:rsid w:val="00F70308"/>
    <w:rsid w:val="00F70313"/>
    <w:rsid w:val="00F703C2"/>
    <w:rsid w:val="00F70491"/>
    <w:rsid w:val="00F718F2"/>
    <w:rsid w:val="00F71C5A"/>
    <w:rsid w:val="00F7202E"/>
    <w:rsid w:val="00F7593E"/>
    <w:rsid w:val="00F75C92"/>
    <w:rsid w:val="00F76798"/>
    <w:rsid w:val="00F77FDF"/>
    <w:rsid w:val="00F80EDB"/>
    <w:rsid w:val="00F8168D"/>
    <w:rsid w:val="00F81C15"/>
    <w:rsid w:val="00F83B0D"/>
    <w:rsid w:val="00F83FF2"/>
    <w:rsid w:val="00F854CA"/>
    <w:rsid w:val="00F85F29"/>
    <w:rsid w:val="00F8679D"/>
    <w:rsid w:val="00F92357"/>
    <w:rsid w:val="00F963E6"/>
    <w:rsid w:val="00F97198"/>
    <w:rsid w:val="00FA25CF"/>
    <w:rsid w:val="00FA3699"/>
    <w:rsid w:val="00FA43ED"/>
    <w:rsid w:val="00FA63ED"/>
    <w:rsid w:val="00FA68D7"/>
    <w:rsid w:val="00FA7C9F"/>
    <w:rsid w:val="00FB0695"/>
    <w:rsid w:val="00FB08C6"/>
    <w:rsid w:val="00FB3C5C"/>
    <w:rsid w:val="00FB3FEC"/>
    <w:rsid w:val="00FB42B5"/>
    <w:rsid w:val="00FB4BE1"/>
    <w:rsid w:val="00FC0358"/>
    <w:rsid w:val="00FC1CB7"/>
    <w:rsid w:val="00FC27E2"/>
    <w:rsid w:val="00FC40B6"/>
    <w:rsid w:val="00FC50C6"/>
    <w:rsid w:val="00FC75E0"/>
    <w:rsid w:val="00FD5121"/>
    <w:rsid w:val="00FD59B0"/>
    <w:rsid w:val="00FE0EC1"/>
    <w:rsid w:val="00FE272E"/>
    <w:rsid w:val="00FE3296"/>
    <w:rsid w:val="00FE5563"/>
    <w:rsid w:val="00FE5F07"/>
    <w:rsid w:val="00FE761F"/>
    <w:rsid w:val="00FF1C61"/>
    <w:rsid w:val="00FF2102"/>
    <w:rsid w:val="00FF3D9C"/>
    <w:rsid w:val="00FF4C09"/>
    <w:rsid w:val="00FF4DC3"/>
    <w:rsid w:val="00FF5A2B"/>
    <w:rsid w:val="00FF60C0"/>
    <w:rsid w:val="00FF66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DDAC"/>
  <w15:docId w15:val="{988F4D19-1079-4648-A5E6-392982E6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044"/>
    <w:pPr>
      <w:spacing w:before="120" w:after="120" w:line="240" w:lineRule="auto"/>
    </w:pPr>
    <w:rPr>
      <w:rFonts w:eastAsia="Times New Roman" w:cs="Times New Roman"/>
    </w:rPr>
  </w:style>
  <w:style w:type="paragraph" w:styleId="Heading2">
    <w:name w:val="heading 2"/>
    <w:basedOn w:val="Normal"/>
    <w:next w:val="Normal"/>
    <w:link w:val="Heading2Char"/>
    <w:qFormat/>
    <w:rsid w:val="00504044"/>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qFormat/>
    <w:rsid w:val="00504044"/>
    <w:pPr>
      <w:keepNext/>
      <w:spacing w:before="0" w:after="0"/>
      <w:jc w:val="center"/>
      <w:outlineLvl w:val="2"/>
    </w:pPr>
    <w:rPr>
      <w:color w:val="000000"/>
      <w:sz w:val="24"/>
      <w:szCs w:val="20"/>
    </w:rPr>
  </w:style>
  <w:style w:type="paragraph" w:styleId="Heading4">
    <w:name w:val="heading 4"/>
    <w:basedOn w:val="Normal"/>
    <w:next w:val="Normal"/>
    <w:link w:val="Heading4Char"/>
    <w:uiPriority w:val="9"/>
    <w:qFormat/>
    <w:rsid w:val="00504044"/>
    <w:pPr>
      <w:keepNext/>
      <w:spacing w:before="240" w:after="60"/>
      <w:outlineLvl w:val="3"/>
    </w:pPr>
    <w:rPr>
      <w:rFonts w:ascii="Calibri" w:hAnsi="Calibri"/>
      <w:b/>
      <w:bCs/>
      <w:szCs w:val="28"/>
    </w:rPr>
  </w:style>
  <w:style w:type="paragraph" w:styleId="Heading7">
    <w:name w:val="heading 7"/>
    <w:basedOn w:val="Normal"/>
    <w:next w:val="Normal"/>
    <w:link w:val="Heading7Char"/>
    <w:uiPriority w:val="9"/>
    <w:qFormat/>
    <w:rsid w:val="00504044"/>
    <w:pPr>
      <w:keepNext/>
      <w:keepLines/>
      <w:spacing w:before="40" w:after="0"/>
      <w:outlineLvl w:val="6"/>
    </w:pPr>
    <w:rPr>
      <w:rFonts w:ascii="Calibri Light" w:hAnsi="Calibri Light"/>
      <w:i/>
      <w:color w:val="1F4D78"/>
      <w:sz w:val="20"/>
      <w:szCs w:val="20"/>
    </w:rPr>
  </w:style>
  <w:style w:type="paragraph" w:styleId="Heading9">
    <w:name w:val="heading 9"/>
    <w:basedOn w:val="Normal"/>
    <w:next w:val="Normal"/>
    <w:link w:val="Heading9Char"/>
    <w:uiPriority w:val="9"/>
    <w:qFormat/>
    <w:rsid w:val="00504044"/>
    <w:pPr>
      <w:spacing w:before="240" w:after="60"/>
      <w:outlineLvl w:val="8"/>
    </w:pPr>
    <w:rPr>
      <w:rFonts w:ascii="Calibri Light" w:hAnsi="Calibri Light"/>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4044"/>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504044"/>
    <w:rPr>
      <w:rFonts w:eastAsia="Times New Roman" w:cs="Times New Roman"/>
      <w:color w:val="000000"/>
      <w:sz w:val="24"/>
      <w:szCs w:val="20"/>
    </w:rPr>
  </w:style>
  <w:style w:type="character" w:customStyle="1" w:styleId="Heading4Char">
    <w:name w:val="Heading 4 Char"/>
    <w:basedOn w:val="DefaultParagraphFont"/>
    <w:link w:val="Heading4"/>
    <w:uiPriority w:val="9"/>
    <w:rsid w:val="00504044"/>
    <w:rPr>
      <w:rFonts w:ascii="Calibri" w:eastAsia="Times New Roman" w:hAnsi="Calibri" w:cs="Times New Roman"/>
      <w:b/>
      <w:bCs/>
      <w:szCs w:val="28"/>
    </w:rPr>
  </w:style>
  <w:style w:type="character" w:customStyle="1" w:styleId="Heading7Char">
    <w:name w:val="Heading 7 Char"/>
    <w:basedOn w:val="DefaultParagraphFont"/>
    <w:link w:val="Heading7"/>
    <w:uiPriority w:val="9"/>
    <w:rsid w:val="00504044"/>
    <w:rPr>
      <w:rFonts w:ascii="Calibri Light" w:eastAsia="Times New Roman" w:hAnsi="Calibri Light" w:cs="Times New Roman"/>
      <w:i/>
      <w:color w:val="1F4D78"/>
      <w:sz w:val="20"/>
      <w:szCs w:val="20"/>
    </w:rPr>
  </w:style>
  <w:style w:type="character" w:customStyle="1" w:styleId="Heading9Char">
    <w:name w:val="Heading 9 Char"/>
    <w:basedOn w:val="DefaultParagraphFont"/>
    <w:link w:val="Heading9"/>
    <w:uiPriority w:val="9"/>
    <w:rsid w:val="00504044"/>
    <w:rPr>
      <w:rFonts w:ascii="Calibri Light" w:eastAsia="Times New Roman" w:hAnsi="Calibri Light" w:cs="Times New Roman"/>
      <w:sz w:val="22"/>
      <w:szCs w:val="20"/>
    </w:rPr>
  </w:style>
  <w:style w:type="paragraph" w:styleId="NormalWeb">
    <w:name w:val="Normal (Web)"/>
    <w:aliases w:val="webb,Обычный (веб)1,Обычный (веб) Знак,Обычный (веб) Знак1,Обычный (веб) Знак Знак, Char8,Char1,Char8,Char Char Char Char Char Char Char Char Char Char"/>
    <w:basedOn w:val="Normal"/>
    <w:link w:val="NormalWebChar"/>
    <w:uiPriority w:val="99"/>
    <w:qFormat/>
    <w:rsid w:val="00504044"/>
    <w:pPr>
      <w:spacing w:before="100" w:beforeAutospacing="1" w:after="100" w:afterAutospacing="1"/>
    </w:pPr>
    <w:rPr>
      <w:sz w:val="24"/>
      <w:szCs w:val="20"/>
    </w:rPr>
  </w:style>
  <w:style w:type="character" w:customStyle="1" w:styleId="NormalWebChar">
    <w:name w:val="Normal (Web) Char"/>
    <w:aliases w:val="webb Char,Обычный (веб)1 Char,Обычный (веб) Знак Char,Обычный (веб) Знак1 Char,Обычный (веб) Знак Знак Char, Char8 Char,Char1 Char,Char8 Char,Char Char Char Char Char Char Char Char Char Char Char"/>
    <w:link w:val="NormalWeb"/>
    <w:uiPriority w:val="99"/>
    <w:locked/>
    <w:rsid w:val="00504044"/>
    <w:rPr>
      <w:rFonts w:eastAsia="Times New Roman" w:cs="Times New Roman"/>
      <w:sz w:val="24"/>
      <w:szCs w:val="20"/>
    </w:rPr>
  </w:style>
  <w:style w:type="paragraph" w:customStyle="1" w:styleId="Default">
    <w:name w:val="Default"/>
    <w:rsid w:val="00504044"/>
    <w:pPr>
      <w:autoSpaceDE w:val="0"/>
      <w:autoSpaceDN w:val="0"/>
      <w:adjustRightInd w:val="0"/>
      <w:spacing w:after="0" w:line="240" w:lineRule="auto"/>
    </w:pPr>
    <w:rPr>
      <w:rFonts w:eastAsia="Times New Roman" w:cs="Times New Roman"/>
      <w:color w:val="000000"/>
      <w:sz w:val="24"/>
      <w:szCs w:val="24"/>
    </w:rPr>
  </w:style>
  <w:style w:type="character" w:styleId="Hyperlink">
    <w:name w:val="Hyperlink"/>
    <w:uiPriority w:val="99"/>
    <w:rsid w:val="00504044"/>
    <w:rPr>
      <w:rFonts w:cs="Times New Roman"/>
      <w:color w:val="0000FF"/>
      <w:u w:val="none"/>
      <w:effect w:val="none"/>
    </w:rPr>
  </w:style>
  <w:style w:type="paragraph" w:styleId="FootnoteText">
    <w:name w:val="footnote text"/>
    <w:aliases w:val="Char,Footnote Text Char Char Char Char Char,Footnote Text Char Char Char Char Char Char Ch,fn,Footnotes,Footnote ak,Footnotes Char Char,Footnotes Char Ch,Geneva 9,Font: Geneva 9,Boston 10,f Char,f,Footnote Text Char1 Char1,A,single space"/>
    <w:basedOn w:val="Normal"/>
    <w:link w:val="FootnoteTextChar2"/>
    <w:uiPriority w:val="99"/>
    <w:qFormat/>
    <w:rsid w:val="00504044"/>
    <w:pPr>
      <w:spacing w:before="0" w:after="0"/>
    </w:pPr>
    <w:rPr>
      <w:sz w:val="20"/>
      <w:szCs w:val="20"/>
    </w:rPr>
  </w:style>
  <w:style w:type="character" w:customStyle="1" w:styleId="FootnoteTextChar">
    <w:name w:val="Footnote Text Char"/>
    <w:aliases w:val="Char Char,Footnote Text Char Char Char Char Char Char,Footnote Text Char Char Char Char Char Char Ch Char,fn Char,Footnotes Char,Footnote ak Char,Footnotes Char Char Char,Footnotes Char Ch Char,Geneva 9 Char,Font: Geneva 9 Char,A Char"/>
    <w:basedOn w:val="DefaultParagraphFont"/>
    <w:uiPriority w:val="99"/>
    <w:qFormat/>
    <w:rsid w:val="00504044"/>
    <w:rPr>
      <w:rFonts w:eastAsia="Times New Roman" w:cs="Times New Roman"/>
      <w:sz w:val="20"/>
      <w:szCs w:val="20"/>
    </w:rPr>
  </w:style>
  <w:style w:type="character" w:customStyle="1" w:styleId="FootnoteTextChar7">
    <w:name w:val="Footnote Text Char7"/>
    <w:aliases w:val="Char Char7,Footnote Text Char Char Char Char Char Char7,Footnote Text Char Char Char Char Char Char Ch Char7,fn Char7,Footnotes Char7,Footnote ak Char7,Footnotes Char Char Char7,Footnotes Char Ch Char7,Geneva 9 Char7,A Cha"/>
    <w:uiPriority w:val="99"/>
    <w:semiHidden/>
    <w:locked/>
    <w:rsid w:val="00504044"/>
    <w:rPr>
      <w:rFonts w:cs="Times New Roman"/>
    </w:rPr>
  </w:style>
  <w:style w:type="character" w:customStyle="1" w:styleId="FootnoteTextChar6">
    <w:name w:val="Footnote Text Char6"/>
    <w:aliases w:val="Char Char6,Footnote Text Char Char Char Char Char Char6,Footnote Text Char Char Char Char Char Char Ch Char6,fn Char6,Footnotes Char6,Footnote ak Char6,Footnotes Char Char Char6,Footnotes Char Ch Char6,Geneva 9 Char6,A Cha4"/>
    <w:uiPriority w:val="99"/>
    <w:semiHidden/>
    <w:locked/>
    <w:rsid w:val="00504044"/>
    <w:rPr>
      <w:rFonts w:cs="Times New Roman"/>
    </w:rPr>
  </w:style>
  <w:style w:type="character" w:customStyle="1" w:styleId="FootnoteTextChar5">
    <w:name w:val="Footnote Text Char5"/>
    <w:aliases w:val="Char Char5,Footnote Text Char Char Char Char Char Char5,Footnote Text Char Char Char Char Char Char Ch Char5,fn Char5,Footnotes Char5,Footnote ak Char5,Footnotes Char Char Char5,Footnotes Char Ch Char5,Geneva 9 Char5,A Cha3"/>
    <w:uiPriority w:val="99"/>
    <w:semiHidden/>
    <w:locked/>
    <w:rsid w:val="00504044"/>
    <w:rPr>
      <w:rFonts w:cs="Times New Roman"/>
    </w:rPr>
  </w:style>
  <w:style w:type="character" w:customStyle="1" w:styleId="FootnoteTextChar4">
    <w:name w:val="Footnote Text Char4"/>
    <w:aliases w:val="Char Char3,Footnote Text Char Char Char Char Char Char4,Footnote Text Char Char Char Char Char Char Ch Char4,fn Char4,Footnotes Char4,Footnote ak Char4,Footnotes Char Char Char4,Footnotes Char Ch Char4,Geneva 9 Char4,A Cha2"/>
    <w:uiPriority w:val="99"/>
    <w:semiHidden/>
    <w:locked/>
    <w:rsid w:val="00504044"/>
    <w:rPr>
      <w:rFonts w:cs="Times New Roman"/>
    </w:rPr>
  </w:style>
  <w:style w:type="character" w:customStyle="1" w:styleId="FootnoteTextChar3">
    <w:name w:val="Footnote Text Char3"/>
    <w:aliases w:val="Char Char2,Footnote Text Char Char Char Char Char Char3,Footnote Text Char Char Char Char Char Char Ch Char3,fn Char3,Footnotes Char3,Footnote ak Char3,Footnotes Char Char Char3,Footnotes Char Ch Char3,Geneva 9 Char3,A Cha1"/>
    <w:uiPriority w:val="99"/>
    <w:semiHidden/>
    <w:locked/>
    <w:rsid w:val="00504044"/>
    <w:rPr>
      <w:rFonts w:cs="Times New Roman"/>
    </w:rPr>
  </w:style>
  <w:style w:type="character" w:customStyle="1" w:styleId="FootnoteTextChar2">
    <w:name w:val="Footnote Text Char2"/>
    <w:aliases w:val="Char Char1,Footnote Text Char Char Char Char Char Char2,Footnote Text Char Char Char Char Char Char Ch Char2,fn Char2,Footnotes Char2,Footnote ak Char2,Footnotes Char Char Char2,Footnotes Char Ch Char2,Geneva 9 Char2,Boston 10 Char"/>
    <w:link w:val="FootnoteText"/>
    <w:locked/>
    <w:rsid w:val="00504044"/>
    <w:rPr>
      <w:rFonts w:eastAsia="Times New Roman" w:cs="Times New Roman"/>
      <w:sz w:val="20"/>
      <w:szCs w:val="20"/>
    </w:rPr>
  </w:style>
  <w:style w:type="character" w:styleId="FootnoteReference">
    <w:name w:val="footnote reference"/>
    <w:aliases w:val="Footnote Char1 Char Char Char Char Char Char,Ref Char1 Char Char Char Char Char Char,de nota al pie Char1 Char Char Char Char Char Char,Footnote text Char1 Char Char Char Char Char Char,ftref Char1 Char Char Char Char Char Char Char"/>
    <w:link w:val="FootnoteChar1CharCharCharCharChar"/>
    <w:uiPriority w:val="99"/>
    <w:qFormat/>
    <w:rsid w:val="00504044"/>
    <w:rPr>
      <w:rFonts w:cs="Times New Roman"/>
      <w:vertAlign w:val="superscript"/>
    </w:rPr>
  </w:style>
  <w:style w:type="character" w:customStyle="1" w:styleId="FootnoteTextChar1">
    <w:name w:val="Footnote Text Char1"/>
    <w:aliases w:val="Footnote Text Char Char Char Char Char Char1,Footnote Text Char Char Char Char Char Char Ch Char1,fn Char1,Footnotes Char1,Footnote ak Char1,Footnotes Char Char Char1,Footnotes Char Ch Char1,Geneva 9 Char1,Font: Geneva 9 Char1"/>
    <w:uiPriority w:val="99"/>
    <w:qFormat/>
    <w:locked/>
    <w:rsid w:val="00504044"/>
    <w:rPr>
      <w:rFonts w:ascii="Times New Roman" w:hAnsi="Times New Roman"/>
      <w:sz w:val="20"/>
    </w:rPr>
  </w:style>
  <w:style w:type="paragraph" w:styleId="Header">
    <w:name w:val="header"/>
    <w:basedOn w:val="Normal"/>
    <w:link w:val="HeaderChar"/>
    <w:uiPriority w:val="99"/>
    <w:unhideWhenUsed/>
    <w:rsid w:val="00504044"/>
    <w:pPr>
      <w:tabs>
        <w:tab w:val="center" w:pos="4680"/>
        <w:tab w:val="right" w:pos="9360"/>
      </w:tabs>
    </w:pPr>
    <w:rPr>
      <w:sz w:val="22"/>
      <w:szCs w:val="20"/>
    </w:rPr>
  </w:style>
  <w:style w:type="character" w:customStyle="1" w:styleId="HeaderChar">
    <w:name w:val="Header Char"/>
    <w:basedOn w:val="DefaultParagraphFont"/>
    <w:link w:val="Header"/>
    <w:uiPriority w:val="99"/>
    <w:rsid w:val="00504044"/>
    <w:rPr>
      <w:rFonts w:eastAsia="Times New Roman" w:cs="Times New Roman"/>
      <w:sz w:val="22"/>
      <w:szCs w:val="20"/>
    </w:rPr>
  </w:style>
  <w:style w:type="paragraph" w:styleId="Footer">
    <w:name w:val="footer"/>
    <w:basedOn w:val="Normal"/>
    <w:link w:val="FooterChar"/>
    <w:uiPriority w:val="99"/>
    <w:unhideWhenUsed/>
    <w:rsid w:val="00504044"/>
    <w:pPr>
      <w:tabs>
        <w:tab w:val="center" w:pos="4680"/>
        <w:tab w:val="right" w:pos="9360"/>
      </w:tabs>
    </w:pPr>
    <w:rPr>
      <w:sz w:val="22"/>
      <w:szCs w:val="20"/>
    </w:rPr>
  </w:style>
  <w:style w:type="character" w:customStyle="1" w:styleId="FooterChar">
    <w:name w:val="Footer Char"/>
    <w:basedOn w:val="DefaultParagraphFont"/>
    <w:link w:val="Footer"/>
    <w:uiPriority w:val="99"/>
    <w:rsid w:val="00504044"/>
    <w:rPr>
      <w:rFonts w:eastAsia="Times New Roman" w:cs="Times New Roman"/>
      <w:sz w:val="22"/>
      <w:szCs w:val="20"/>
    </w:rPr>
  </w:style>
  <w:style w:type="paragraph" w:styleId="BalloonText">
    <w:name w:val="Balloon Text"/>
    <w:basedOn w:val="Normal"/>
    <w:link w:val="BalloonTextChar"/>
    <w:uiPriority w:val="99"/>
    <w:semiHidden/>
    <w:unhideWhenUsed/>
    <w:rsid w:val="00504044"/>
    <w:pPr>
      <w:spacing w:before="0" w:after="0"/>
    </w:pPr>
    <w:rPr>
      <w:rFonts w:ascii="Segoe UI" w:hAnsi="Segoe UI"/>
      <w:sz w:val="18"/>
      <w:szCs w:val="20"/>
    </w:rPr>
  </w:style>
  <w:style w:type="character" w:customStyle="1" w:styleId="BalloonTextChar">
    <w:name w:val="Balloon Text Char"/>
    <w:basedOn w:val="DefaultParagraphFont"/>
    <w:link w:val="BalloonText"/>
    <w:uiPriority w:val="99"/>
    <w:semiHidden/>
    <w:rsid w:val="00504044"/>
    <w:rPr>
      <w:rFonts w:ascii="Segoe UI" w:eastAsia="Times New Roman" w:hAnsi="Segoe UI" w:cs="Times New Roman"/>
      <w:sz w:val="18"/>
      <w:szCs w:val="20"/>
    </w:rPr>
  </w:style>
  <w:style w:type="character" w:styleId="Emphasis">
    <w:name w:val="Emphasis"/>
    <w:uiPriority w:val="20"/>
    <w:qFormat/>
    <w:rsid w:val="00504044"/>
    <w:rPr>
      <w:rFonts w:cs="Times New Roman"/>
      <w:i/>
    </w:rPr>
  </w:style>
  <w:style w:type="paragraph" w:styleId="BodyText2">
    <w:name w:val="Body Text 2"/>
    <w:basedOn w:val="Normal"/>
    <w:link w:val="BodyText2Char"/>
    <w:uiPriority w:val="99"/>
    <w:rsid w:val="00504044"/>
    <w:pPr>
      <w:ind w:right="17"/>
      <w:jc w:val="both"/>
    </w:pPr>
    <w:rPr>
      <w:b/>
      <w:szCs w:val="20"/>
      <w:lang w:val="nl-NL"/>
    </w:rPr>
  </w:style>
  <w:style w:type="character" w:customStyle="1" w:styleId="BodyText2Char">
    <w:name w:val="Body Text 2 Char"/>
    <w:basedOn w:val="DefaultParagraphFont"/>
    <w:link w:val="BodyText2"/>
    <w:uiPriority w:val="99"/>
    <w:rsid w:val="00504044"/>
    <w:rPr>
      <w:rFonts w:eastAsia="Times New Roman" w:cs="Times New Roman"/>
      <w:b/>
      <w:szCs w:val="20"/>
      <w:lang w:val="nl-NL"/>
    </w:rPr>
  </w:style>
  <w:style w:type="paragraph" w:styleId="Caption">
    <w:name w:val="caption"/>
    <w:basedOn w:val="Normal"/>
    <w:next w:val="Normal"/>
    <w:uiPriority w:val="35"/>
    <w:qFormat/>
    <w:rsid w:val="00504044"/>
    <w:pPr>
      <w:spacing w:before="0" w:after="200"/>
    </w:pPr>
    <w:rPr>
      <w:b/>
      <w:bCs/>
      <w:color w:val="4F81BD"/>
      <w:sz w:val="18"/>
      <w:szCs w:val="18"/>
    </w:rPr>
  </w:style>
  <w:style w:type="character" w:customStyle="1" w:styleId="apple-converted-space">
    <w:name w:val="apple-converted-space"/>
    <w:rsid w:val="00504044"/>
  </w:style>
  <w:style w:type="paragraph" w:styleId="EndnoteText">
    <w:name w:val="endnote text"/>
    <w:basedOn w:val="Normal"/>
    <w:link w:val="EndnoteTextChar"/>
    <w:uiPriority w:val="99"/>
    <w:unhideWhenUsed/>
    <w:rsid w:val="00504044"/>
    <w:pPr>
      <w:spacing w:before="0" w:after="0"/>
      <w:ind w:left="1080" w:hanging="360"/>
      <w:jc w:val="both"/>
    </w:pPr>
    <w:rPr>
      <w:rFonts w:ascii="Calibri" w:hAnsi="Calibri"/>
      <w:sz w:val="20"/>
      <w:szCs w:val="20"/>
    </w:rPr>
  </w:style>
  <w:style w:type="character" w:customStyle="1" w:styleId="EndnoteTextChar">
    <w:name w:val="Endnote Text Char"/>
    <w:basedOn w:val="DefaultParagraphFont"/>
    <w:link w:val="EndnoteText"/>
    <w:uiPriority w:val="99"/>
    <w:rsid w:val="00504044"/>
    <w:rPr>
      <w:rFonts w:ascii="Calibri" w:eastAsia="Times New Roman" w:hAnsi="Calibri" w:cs="Times New Roman"/>
      <w:sz w:val="20"/>
      <w:szCs w:val="20"/>
    </w:rPr>
  </w:style>
  <w:style w:type="character" w:styleId="EndnoteReference">
    <w:name w:val="endnote reference"/>
    <w:uiPriority w:val="99"/>
    <w:unhideWhenUsed/>
    <w:rsid w:val="00504044"/>
    <w:rPr>
      <w:rFonts w:cs="Times New Roman"/>
      <w:vertAlign w:val="superscript"/>
    </w:rPr>
  </w:style>
  <w:style w:type="character" w:customStyle="1" w:styleId="normalchar">
    <w:name w:val="normal__char"/>
    <w:rsid w:val="00504044"/>
  </w:style>
  <w:style w:type="paragraph" w:customStyle="1" w:styleId="3">
    <w:name w:val="3"/>
    <w:basedOn w:val="Normal"/>
    <w:next w:val="Normal"/>
    <w:autoRedefine/>
    <w:semiHidden/>
    <w:rsid w:val="00504044"/>
    <w:pPr>
      <w:spacing w:line="312" w:lineRule="auto"/>
    </w:pPr>
    <w:rPr>
      <w:szCs w:val="28"/>
    </w:rPr>
  </w:style>
  <w:style w:type="character" w:styleId="Strong">
    <w:name w:val="Strong"/>
    <w:uiPriority w:val="22"/>
    <w:qFormat/>
    <w:rsid w:val="00504044"/>
    <w:rPr>
      <w:rFonts w:cs="Times New Roman"/>
      <w:b/>
    </w:rPr>
  </w:style>
  <w:style w:type="paragraph" w:customStyle="1" w:styleId="body-text">
    <w:name w:val="body-text"/>
    <w:basedOn w:val="Normal"/>
    <w:rsid w:val="00504044"/>
    <w:pPr>
      <w:spacing w:before="100" w:beforeAutospacing="1" w:after="100" w:afterAutospacing="1"/>
    </w:pPr>
    <w:rPr>
      <w:sz w:val="24"/>
      <w:szCs w:val="24"/>
    </w:rPr>
  </w:style>
  <w:style w:type="character" w:customStyle="1" w:styleId="KASStandardFett">
    <w:name w:val="KAS_Standard_Fett"/>
    <w:rsid w:val="00504044"/>
    <w:rPr>
      <w:b/>
    </w:rPr>
  </w:style>
  <w:style w:type="paragraph" w:customStyle="1" w:styleId="CharCharCharChar">
    <w:name w:val="Char Char Char Char"/>
    <w:basedOn w:val="Normal"/>
    <w:next w:val="Normal"/>
    <w:autoRedefine/>
    <w:semiHidden/>
    <w:rsid w:val="00504044"/>
    <w:pPr>
      <w:spacing w:line="312" w:lineRule="auto"/>
    </w:pPr>
  </w:style>
  <w:style w:type="paragraph" w:customStyle="1" w:styleId="CharChar4">
    <w:name w:val="Char Char4"/>
    <w:basedOn w:val="Normal"/>
    <w:next w:val="Normal"/>
    <w:autoRedefine/>
    <w:semiHidden/>
    <w:rsid w:val="00504044"/>
    <w:pPr>
      <w:spacing w:line="312" w:lineRule="auto"/>
    </w:pPr>
    <w:rPr>
      <w:szCs w:val="28"/>
    </w:rPr>
  </w:style>
  <w:style w:type="character" w:customStyle="1" w:styleId="newscontent">
    <w:name w:val="newscontent"/>
    <w:rsid w:val="00504044"/>
  </w:style>
  <w:style w:type="character" w:customStyle="1" w:styleId="demuc4">
    <w:name w:val="demuc4"/>
    <w:qFormat/>
    <w:rsid w:val="00504044"/>
  </w:style>
  <w:style w:type="character" w:customStyle="1" w:styleId="st">
    <w:name w:val="st"/>
    <w:rsid w:val="00504044"/>
  </w:style>
  <w:style w:type="character" w:customStyle="1" w:styleId="cl-titlesche">
    <w:name w:val="cl-titlesche"/>
    <w:rsid w:val="00504044"/>
  </w:style>
  <w:style w:type="character" w:customStyle="1" w:styleId="textnoidung">
    <w:name w:val="text_noidung"/>
    <w:rsid w:val="00504044"/>
  </w:style>
  <w:style w:type="paragraph" w:customStyle="1" w:styleId="DanhsachScs-Nhnmanh11">
    <w:name w:val="Danh sách Sặc sỡ - Nhấn mạnh 11"/>
    <w:basedOn w:val="Normal"/>
    <w:uiPriority w:val="34"/>
    <w:qFormat/>
    <w:rsid w:val="00504044"/>
    <w:pPr>
      <w:spacing w:before="0" w:after="0"/>
      <w:ind w:left="720"/>
      <w:contextualSpacing/>
    </w:pPr>
    <w:rPr>
      <w:rFonts w:ascii=".VnTime" w:hAnsi=".VnTime"/>
      <w:sz w:val="24"/>
      <w:szCs w:val="24"/>
    </w:rPr>
  </w:style>
  <w:style w:type="character" w:styleId="PageNumber">
    <w:name w:val="page number"/>
    <w:uiPriority w:val="99"/>
    <w:rsid w:val="00504044"/>
    <w:rPr>
      <w:rFonts w:cs="Times New Roman"/>
    </w:rPr>
  </w:style>
  <w:style w:type="character" w:customStyle="1" w:styleId="view">
    <w:name w:val="view"/>
    <w:rsid w:val="00504044"/>
    <w:rPr>
      <w:rFonts w:cs="Times New Roman"/>
    </w:rPr>
  </w:style>
  <w:style w:type="paragraph" w:styleId="BodyText">
    <w:name w:val="Body Text"/>
    <w:basedOn w:val="Normal"/>
    <w:link w:val="BodyTextChar"/>
    <w:uiPriority w:val="99"/>
    <w:rsid w:val="00504044"/>
    <w:pPr>
      <w:spacing w:before="0" w:after="0"/>
      <w:jc w:val="both"/>
    </w:pPr>
    <w:rPr>
      <w:sz w:val="22"/>
    </w:rPr>
  </w:style>
  <w:style w:type="character" w:customStyle="1" w:styleId="BodyTextChar">
    <w:name w:val="Body Text Char"/>
    <w:basedOn w:val="DefaultParagraphFont"/>
    <w:link w:val="BodyText"/>
    <w:uiPriority w:val="99"/>
    <w:rsid w:val="00504044"/>
    <w:rPr>
      <w:rFonts w:eastAsia="Times New Roman" w:cs="Times New Roman"/>
      <w:sz w:val="22"/>
    </w:rPr>
  </w:style>
  <w:style w:type="character" w:customStyle="1" w:styleId="webbCharChar">
    <w:name w:val="webb Char Char"/>
    <w:locked/>
    <w:rsid w:val="00504044"/>
    <w:rPr>
      <w:rFonts w:ascii="Times New Roman" w:hAnsi="Times New Roman"/>
      <w:sz w:val="24"/>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link w:val="FootnoteReference"/>
    <w:uiPriority w:val="99"/>
    <w:qFormat/>
    <w:rsid w:val="00504044"/>
    <w:pPr>
      <w:spacing w:before="0" w:after="160" w:line="240" w:lineRule="exact"/>
    </w:pPr>
    <w:rPr>
      <w:rFonts w:eastAsiaTheme="minorHAnsi"/>
      <w:vertAlign w:val="superscript"/>
    </w:rPr>
  </w:style>
  <w:style w:type="paragraph" w:customStyle="1" w:styleId="FootnoteChar">
    <w:name w:val="Footnote Char"/>
    <w:aliases w:val="Ref Char,de nota al pie Char,Footnote text Char,ftref Char,Footnote text + 13 pt Char,Footnote Text1 Char,BearingPoint Char,16 Point Char,Superscript 6 Point Char,fr Char,Footnote + Arial Char,10 pt Char,4 Char Char,Ref1 Char,FNRefe"/>
    <w:basedOn w:val="Normal"/>
    <w:uiPriority w:val="99"/>
    <w:qFormat/>
    <w:rsid w:val="00504044"/>
    <w:pPr>
      <w:spacing w:before="0" w:after="160" w:line="240" w:lineRule="exact"/>
    </w:pPr>
    <w:rPr>
      <w:sz w:val="20"/>
      <w:szCs w:val="20"/>
      <w:vertAlign w:val="superscript"/>
      <w:lang w:val="en-GB" w:eastAsia="en-GB"/>
    </w:rPr>
  </w:style>
  <w:style w:type="character" w:customStyle="1" w:styleId="Body1Char">
    <w:name w:val="Body 1 Char"/>
    <w:link w:val="Body1"/>
    <w:locked/>
    <w:rsid w:val="00504044"/>
    <w:rPr>
      <w:rFonts w:ascii="?????? Pro W3" w:hAnsi="?????? Pro W3"/>
      <w:color w:val="000000"/>
      <w:lang w:eastAsia="en-GB"/>
    </w:rPr>
  </w:style>
  <w:style w:type="paragraph" w:customStyle="1" w:styleId="Body1">
    <w:name w:val="Body 1"/>
    <w:link w:val="Body1Char"/>
    <w:rsid w:val="00504044"/>
    <w:pPr>
      <w:tabs>
        <w:tab w:val="left" w:pos="720"/>
      </w:tabs>
      <w:spacing w:after="0" w:line="240" w:lineRule="auto"/>
      <w:outlineLvl w:val="0"/>
    </w:pPr>
    <w:rPr>
      <w:rFonts w:ascii="?????? Pro W3" w:hAnsi="?????? Pro W3"/>
      <w:color w:val="000000"/>
      <w:lang w:eastAsia="en-GB"/>
    </w:rPr>
  </w:style>
  <w:style w:type="paragraph" w:customStyle="1" w:styleId="CharChar41">
    <w:name w:val="Char Char41"/>
    <w:basedOn w:val="Normal"/>
    <w:next w:val="Normal"/>
    <w:autoRedefine/>
    <w:semiHidden/>
    <w:rsid w:val="00504044"/>
    <w:pPr>
      <w:spacing w:line="312" w:lineRule="auto"/>
    </w:pPr>
    <w:rPr>
      <w:szCs w:val="28"/>
    </w:rPr>
  </w:style>
  <w:style w:type="character" w:styleId="CommentReference">
    <w:name w:val="annotation reference"/>
    <w:uiPriority w:val="99"/>
    <w:semiHidden/>
    <w:unhideWhenUsed/>
    <w:rsid w:val="00504044"/>
    <w:rPr>
      <w:rFonts w:cs="Times New Roman"/>
      <w:sz w:val="16"/>
    </w:rPr>
  </w:style>
  <w:style w:type="paragraph" w:styleId="CommentText">
    <w:name w:val="annotation text"/>
    <w:basedOn w:val="Normal"/>
    <w:link w:val="CommentTextChar"/>
    <w:uiPriority w:val="99"/>
    <w:semiHidden/>
    <w:unhideWhenUsed/>
    <w:rsid w:val="00504044"/>
    <w:rPr>
      <w:sz w:val="20"/>
      <w:szCs w:val="20"/>
    </w:rPr>
  </w:style>
  <w:style w:type="character" w:customStyle="1" w:styleId="CommentTextChar">
    <w:name w:val="Comment Text Char"/>
    <w:basedOn w:val="DefaultParagraphFont"/>
    <w:link w:val="CommentText"/>
    <w:uiPriority w:val="99"/>
    <w:semiHidden/>
    <w:rsid w:val="00504044"/>
    <w:rPr>
      <w:rFonts w:eastAsia="Times New Roman" w:cs="Times New Roman"/>
      <w:sz w:val="20"/>
      <w:szCs w:val="20"/>
    </w:rPr>
  </w:style>
  <w:style w:type="paragraph" w:styleId="ListParagraph">
    <w:name w:val="List Paragraph"/>
    <w:basedOn w:val="Normal"/>
    <w:link w:val="ListParagraphChar"/>
    <w:qFormat/>
    <w:rsid w:val="00504044"/>
    <w:pPr>
      <w:ind w:left="720"/>
      <w:contextualSpacing/>
    </w:pPr>
  </w:style>
  <w:style w:type="paragraph" w:styleId="CommentSubject">
    <w:name w:val="annotation subject"/>
    <w:basedOn w:val="CommentText"/>
    <w:next w:val="CommentText"/>
    <w:link w:val="CommentSubjectChar"/>
    <w:uiPriority w:val="99"/>
    <w:semiHidden/>
    <w:rsid w:val="00504044"/>
    <w:rPr>
      <w:b/>
      <w:bCs/>
    </w:rPr>
  </w:style>
  <w:style w:type="character" w:customStyle="1" w:styleId="CommentSubjectChar">
    <w:name w:val="Comment Subject Char"/>
    <w:basedOn w:val="CommentTextChar"/>
    <w:link w:val="CommentSubject"/>
    <w:uiPriority w:val="99"/>
    <w:semiHidden/>
    <w:rsid w:val="00504044"/>
    <w:rPr>
      <w:rFonts w:eastAsia="Times New Roman" w:cs="Times New Roman"/>
      <w:b/>
      <w:bCs/>
      <w:sz w:val="20"/>
      <w:szCs w:val="20"/>
    </w:rPr>
  </w:style>
  <w:style w:type="paragraph" w:customStyle="1" w:styleId="CharCharCharChar0">
    <w:name w:val="Char Char Char Char"/>
    <w:basedOn w:val="Normal"/>
    <w:next w:val="Normal"/>
    <w:autoRedefine/>
    <w:semiHidden/>
    <w:rsid w:val="00504044"/>
    <w:pPr>
      <w:spacing w:line="312" w:lineRule="auto"/>
    </w:pPr>
  </w:style>
  <w:style w:type="character" w:customStyle="1" w:styleId="markedcontent">
    <w:name w:val="markedcontent"/>
    <w:rsid w:val="00504044"/>
  </w:style>
  <w:style w:type="paragraph" w:customStyle="1" w:styleId="CharChar40">
    <w:name w:val="Char Char4"/>
    <w:basedOn w:val="Normal"/>
    <w:next w:val="Normal"/>
    <w:autoRedefine/>
    <w:semiHidden/>
    <w:rsid w:val="00504044"/>
    <w:pPr>
      <w:spacing w:line="312" w:lineRule="auto"/>
    </w:pPr>
    <w:rPr>
      <w:szCs w:val="28"/>
    </w:rPr>
  </w:style>
  <w:style w:type="character" w:customStyle="1" w:styleId="04Body-KTXH2017Char">
    <w:name w:val="04.Body-KTXH2017 Char"/>
    <w:link w:val="04Body-KTXH2017"/>
    <w:locked/>
    <w:rsid w:val="00504044"/>
    <w:rPr>
      <w:lang w:val="it-IT"/>
    </w:rPr>
  </w:style>
  <w:style w:type="paragraph" w:customStyle="1" w:styleId="04Body-KTXH2017">
    <w:name w:val="04.Body-KTXH2017"/>
    <w:basedOn w:val="Normal"/>
    <w:link w:val="04Body-KTXH2017Char"/>
    <w:qFormat/>
    <w:rsid w:val="00504044"/>
    <w:pPr>
      <w:spacing w:before="60" w:after="60" w:line="274" w:lineRule="auto"/>
      <w:ind w:firstLine="567"/>
      <w:jc w:val="both"/>
    </w:pPr>
    <w:rPr>
      <w:rFonts w:eastAsiaTheme="minorHAnsi" w:cstheme="minorBidi"/>
      <w:lang w:val="it-IT"/>
    </w:rPr>
  </w:style>
  <w:style w:type="character" w:customStyle="1" w:styleId="s1">
    <w:name w:val="s1"/>
    <w:rsid w:val="00504044"/>
    <w:rPr>
      <w:rFonts w:cs="Times New Roman"/>
    </w:rPr>
  </w:style>
  <w:style w:type="paragraph" w:styleId="Revision">
    <w:name w:val="Revision"/>
    <w:hidden/>
    <w:uiPriority w:val="99"/>
    <w:semiHidden/>
    <w:rsid w:val="00504044"/>
    <w:pPr>
      <w:spacing w:after="0" w:line="240" w:lineRule="auto"/>
    </w:pPr>
    <w:rPr>
      <w:rFonts w:eastAsia="Times New Roman" w:cs="Times New Roman"/>
    </w:rPr>
  </w:style>
  <w:style w:type="paragraph" w:customStyle="1" w:styleId="FootnoteChar1CharChar1Char">
    <w:name w:val="Footnote Char1 Char Char1 Char"/>
    <w:aliases w:val="Ref Char2 Char Char Char,de nota al pie Char2 Char Char Char,Footnote text Char1 Char Char Char,ftref Char1 Char Char1 Char,Footnote text + 13 pt Char1 Char Char Char,Footnote Text1 Char1 Char Char Char"/>
    <w:basedOn w:val="Normal"/>
    <w:qFormat/>
    <w:rsid w:val="00747BA2"/>
    <w:pPr>
      <w:spacing w:before="0" w:after="160" w:line="240" w:lineRule="exact"/>
    </w:pPr>
    <w:rPr>
      <w:rFonts w:ascii="Calibri" w:hAnsi="Calibri"/>
      <w:sz w:val="20"/>
      <w:szCs w:val="20"/>
      <w:vertAlign w:val="superscript"/>
    </w:rPr>
  </w:style>
  <w:style w:type="character" w:customStyle="1" w:styleId="object">
    <w:name w:val="object"/>
    <w:basedOn w:val="DefaultParagraphFont"/>
    <w:rsid w:val="00CD03C2"/>
  </w:style>
  <w:style w:type="paragraph" w:customStyle="1" w:styleId="CharCharCharChar1">
    <w:name w:val="Char Char Char Char"/>
    <w:basedOn w:val="Normal"/>
    <w:next w:val="Normal"/>
    <w:autoRedefine/>
    <w:semiHidden/>
    <w:rsid w:val="00E03041"/>
    <w:pPr>
      <w:spacing w:line="312" w:lineRule="auto"/>
    </w:pPr>
  </w:style>
  <w:style w:type="paragraph" w:styleId="BodyTextIndent">
    <w:name w:val="Body Text Indent"/>
    <w:basedOn w:val="Normal"/>
    <w:link w:val="BodyTextIndentChar"/>
    <w:uiPriority w:val="99"/>
    <w:semiHidden/>
    <w:unhideWhenUsed/>
    <w:rsid w:val="00E03041"/>
    <w:pPr>
      <w:ind w:left="360"/>
    </w:pPr>
  </w:style>
  <w:style w:type="character" w:customStyle="1" w:styleId="BodyTextIndentChar">
    <w:name w:val="Body Text Indent Char"/>
    <w:basedOn w:val="DefaultParagraphFont"/>
    <w:link w:val="BodyTextIndent"/>
    <w:uiPriority w:val="99"/>
    <w:semiHidden/>
    <w:rsid w:val="00E03041"/>
    <w:rPr>
      <w:rFonts w:eastAsia="Times New Roman" w:cs="Times New Roman"/>
    </w:rPr>
  </w:style>
  <w:style w:type="paragraph" w:customStyle="1" w:styleId="Footnote">
    <w:name w:val="Footnote"/>
    <w:aliases w:val="Ref,de nota al pie,Footnote text,ftref,Footnote text + 13 pt,Footnote Text1,BearingPoint,16 Point,Superscript 6 Point,fr,Footnote Text Char Char Char Char Char Char Ch Char Char Char Char Char Char C,Footnote + Arial,10 pt,4"/>
    <w:basedOn w:val="Normal"/>
    <w:uiPriority w:val="99"/>
    <w:qFormat/>
    <w:rsid w:val="00E03041"/>
    <w:pPr>
      <w:spacing w:before="0" w:after="160" w:line="240" w:lineRule="exact"/>
    </w:pPr>
    <w:rPr>
      <w:rFonts w:ascii="Calibri" w:hAnsi="Calibri"/>
      <w:sz w:val="20"/>
      <w:szCs w:val="20"/>
      <w:vertAlign w:val="superscript"/>
    </w:rPr>
  </w:style>
  <w:style w:type="paragraph" w:customStyle="1" w:styleId="CharCharCharChar2">
    <w:name w:val="Char Char Char Char"/>
    <w:basedOn w:val="Normal"/>
    <w:next w:val="Normal"/>
    <w:autoRedefine/>
    <w:semiHidden/>
    <w:rsid w:val="005A4FD7"/>
    <w:pPr>
      <w:spacing w:line="312" w:lineRule="auto"/>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962A04"/>
    <w:pPr>
      <w:spacing w:before="100" w:after="0" w:line="240" w:lineRule="exact"/>
    </w:pPr>
    <w:rPr>
      <w:rFonts w:eastAsiaTheme="minorHAnsi" w:cstheme="minorBidi"/>
      <w:vertAlign w:val="superscript"/>
    </w:rPr>
  </w:style>
  <w:style w:type="character" w:customStyle="1" w:styleId="ListParagraphChar">
    <w:name w:val="List Paragraph Char"/>
    <w:link w:val="ListParagraph"/>
    <w:locked/>
    <w:rsid w:val="008B419C"/>
    <w:rPr>
      <w:rFonts w:eastAsia="Times New Roman" w:cs="Times New Roman"/>
    </w:rPr>
  </w:style>
  <w:style w:type="paragraph" w:customStyle="1" w:styleId="CharChar1Char">
    <w:name w:val="Char Char1 Char"/>
    <w:basedOn w:val="Normal"/>
    <w:next w:val="Normal"/>
    <w:autoRedefine/>
    <w:semiHidden/>
    <w:rsid w:val="00492477"/>
    <w:pPr>
      <w:spacing w:line="312" w:lineRule="auto"/>
    </w:pPr>
    <w:rPr>
      <w:szCs w:val="28"/>
    </w:rPr>
  </w:style>
  <w:style w:type="paragraph" w:customStyle="1" w:styleId="CharChar42">
    <w:name w:val="Char Char4"/>
    <w:basedOn w:val="Normal"/>
    <w:next w:val="Normal"/>
    <w:autoRedefine/>
    <w:semiHidden/>
    <w:rsid w:val="00EC0A25"/>
    <w:pPr>
      <w:spacing w:line="312" w:lineRule="auto"/>
    </w:pPr>
    <w:rPr>
      <w:szCs w:val="28"/>
    </w:rPr>
  </w:style>
  <w:style w:type="paragraph" w:customStyle="1" w:styleId="CharChar43">
    <w:name w:val="Char Char4"/>
    <w:basedOn w:val="Normal"/>
    <w:next w:val="Normal"/>
    <w:autoRedefine/>
    <w:semiHidden/>
    <w:rsid w:val="0065338C"/>
    <w:pPr>
      <w:spacing w:line="312" w:lineRule="auto"/>
    </w:pPr>
    <w:rPr>
      <w:szCs w:val="28"/>
    </w:rPr>
  </w:style>
  <w:style w:type="character" w:customStyle="1" w:styleId="fontstyle01">
    <w:name w:val="fontstyle01"/>
    <w:basedOn w:val="DefaultParagraphFont"/>
    <w:rsid w:val="00C35781"/>
    <w:rPr>
      <w:rFonts w:ascii="TimesNewRomanPSMT" w:hAnsi="TimesNewRomanPSMT" w:hint="default"/>
      <w:b w:val="0"/>
      <w:bCs w:val="0"/>
      <w:i w:val="0"/>
      <w:iCs w:val="0"/>
      <w:color w:val="000000"/>
      <w:sz w:val="28"/>
      <w:szCs w:val="28"/>
    </w:rPr>
  </w:style>
  <w:style w:type="character" w:customStyle="1" w:styleId="hgkelc">
    <w:name w:val="hgkelc"/>
    <w:basedOn w:val="DefaultParagraphFont"/>
    <w:rsid w:val="00DF145B"/>
  </w:style>
  <w:style w:type="paragraph" w:customStyle="1" w:styleId="CharCharChar">
    <w:name w:val="Char Char Char"/>
    <w:basedOn w:val="Normal"/>
    <w:next w:val="Normal"/>
    <w:autoRedefine/>
    <w:semiHidden/>
    <w:rsid w:val="00491842"/>
    <w:pPr>
      <w:spacing w:line="312" w:lineRule="auto"/>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99232">
      <w:bodyDiv w:val="1"/>
      <w:marLeft w:val="0"/>
      <w:marRight w:val="0"/>
      <w:marTop w:val="0"/>
      <w:marBottom w:val="0"/>
      <w:divBdr>
        <w:top w:val="none" w:sz="0" w:space="0" w:color="auto"/>
        <w:left w:val="none" w:sz="0" w:space="0" w:color="auto"/>
        <w:bottom w:val="none" w:sz="0" w:space="0" w:color="auto"/>
        <w:right w:val="none" w:sz="0" w:space="0" w:color="auto"/>
      </w:divBdr>
    </w:div>
    <w:div w:id="625891262">
      <w:bodyDiv w:val="1"/>
      <w:marLeft w:val="0"/>
      <w:marRight w:val="0"/>
      <w:marTop w:val="0"/>
      <w:marBottom w:val="0"/>
      <w:divBdr>
        <w:top w:val="none" w:sz="0" w:space="0" w:color="auto"/>
        <w:left w:val="none" w:sz="0" w:space="0" w:color="auto"/>
        <w:bottom w:val="none" w:sz="0" w:space="0" w:color="auto"/>
        <w:right w:val="none" w:sz="0" w:space="0" w:color="auto"/>
      </w:divBdr>
    </w:div>
    <w:div w:id="692877890">
      <w:bodyDiv w:val="1"/>
      <w:marLeft w:val="0"/>
      <w:marRight w:val="0"/>
      <w:marTop w:val="0"/>
      <w:marBottom w:val="0"/>
      <w:divBdr>
        <w:top w:val="none" w:sz="0" w:space="0" w:color="auto"/>
        <w:left w:val="none" w:sz="0" w:space="0" w:color="auto"/>
        <w:bottom w:val="none" w:sz="0" w:space="0" w:color="auto"/>
        <w:right w:val="none" w:sz="0" w:space="0" w:color="auto"/>
      </w:divBdr>
    </w:div>
    <w:div w:id="1247377759">
      <w:bodyDiv w:val="1"/>
      <w:marLeft w:val="0"/>
      <w:marRight w:val="0"/>
      <w:marTop w:val="0"/>
      <w:marBottom w:val="0"/>
      <w:divBdr>
        <w:top w:val="none" w:sz="0" w:space="0" w:color="auto"/>
        <w:left w:val="none" w:sz="0" w:space="0" w:color="auto"/>
        <w:bottom w:val="none" w:sz="0" w:space="0" w:color="auto"/>
        <w:right w:val="none" w:sz="0" w:space="0" w:color="auto"/>
      </w:divBdr>
    </w:div>
    <w:div w:id="1426464885">
      <w:bodyDiv w:val="1"/>
      <w:marLeft w:val="0"/>
      <w:marRight w:val="0"/>
      <w:marTop w:val="0"/>
      <w:marBottom w:val="0"/>
      <w:divBdr>
        <w:top w:val="none" w:sz="0" w:space="0" w:color="auto"/>
        <w:left w:val="none" w:sz="0" w:space="0" w:color="auto"/>
        <w:bottom w:val="none" w:sz="0" w:space="0" w:color="auto"/>
        <w:right w:val="none" w:sz="0" w:space="0" w:color="auto"/>
      </w:divBdr>
      <w:divsChild>
        <w:div w:id="1790466323">
          <w:marLeft w:val="0"/>
          <w:marRight w:val="0"/>
          <w:marTop w:val="0"/>
          <w:marBottom w:val="0"/>
          <w:divBdr>
            <w:top w:val="none" w:sz="0" w:space="0" w:color="auto"/>
            <w:left w:val="none" w:sz="0" w:space="0" w:color="auto"/>
            <w:bottom w:val="none" w:sz="0" w:space="0" w:color="auto"/>
            <w:right w:val="none" w:sz="0" w:space="0" w:color="auto"/>
          </w:divBdr>
          <w:divsChild>
            <w:div w:id="1183738476">
              <w:marLeft w:val="0"/>
              <w:marRight w:val="0"/>
              <w:marTop w:val="0"/>
              <w:marBottom w:val="0"/>
              <w:divBdr>
                <w:top w:val="none" w:sz="0" w:space="0" w:color="auto"/>
                <w:left w:val="none" w:sz="0" w:space="0" w:color="auto"/>
                <w:bottom w:val="none" w:sz="0" w:space="0" w:color="auto"/>
                <w:right w:val="none" w:sz="0" w:space="0" w:color="auto"/>
              </w:divBdr>
              <w:divsChild>
                <w:div w:id="1153831999">
                  <w:marLeft w:val="0"/>
                  <w:marRight w:val="-105"/>
                  <w:marTop w:val="0"/>
                  <w:marBottom w:val="0"/>
                  <w:divBdr>
                    <w:top w:val="none" w:sz="0" w:space="0" w:color="auto"/>
                    <w:left w:val="none" w:sz="0" w:space="0" w:color="auto"/>
                    <w:bottom w:val="none" w:sz="0" w:space="0" w:color="auto"/>
                    <w:right w:val="none" w:sz="0" w:space="0" w:color="auto"/>
                  </w:divBdr>
                  <w:divsChild>
                    <w:div w:id="894778891">
                      <w:marLeft w:val="0"/>
                      <w:marRight w:val="0"/>
                      <w:marTop w:val="0"/>
                      <w:marBottom w:val="0"/>
                      <w:divBdr>
                        <w:top w:val="none" w:sz="0" w:space="0" w:color="auto"/>
                        <w:left w:val="none" w:sz="0" w:space="0" w:color="auto"/>
                        <w:bottom w:val="none" w:sz="0" w:space="0" w:color="auto"/>
                        <w:right w:val="none" w:sz="0" w:space="0" w:color="auto"/>
                      </w:divBdr>
                      <w:divsChild>
                        <w:div w:id="1124423420">
                          <w:marLeft w:val="0"/>
                          <w:marRight w:val="0"/>
                          <w:marTop w:val="150"/>
                          <w:marBottom w:val="0"/>
                          <w:divBdr>
                            <w:top w:val="none" w:sz="0" w:space="0" w:color="auto"/>
                            <w:left w:val="none" w:sz="0" w:space="0" w:color="auto"/>
                            <w:bottom w:val="none" w:sz="0" w:space="0" w:color="auto"/>
                            <w:right w:val="none" w:sz="0" w:space="0" w:color="auto"/>
                          </w:divBdr>
                          <w:divsChild>
                            <w:div w:id="591402050">
                              <w:marLeft w:val="240"/>
                              <w:marRight w:val="240"/>
                              <w:marTop w:val="0"/>
                              <w:marBottom w:val="60"/>
                              <w:divBdr>
                                <w:top w:val="none" w:sz="0" w:space="0" w:color="auto"/>
                                <w:left w:val="none" w:sz="0" w:space="0" w:color="auto"/>
                                <w:bottom w:val="none" w:sz="0" w:space="0" w:color="auto"/>
                                <w:right w:val="none" w:sz="0" w:space="0" w:color="auto"/>
                              </w:divBdr>
                              <w:divsChild>
                                <w:div w:id="74790850">
                                  <w:marLeft w:val="150"/>
                                  <w:marRight w:val="0"/>
                                  <w:marTop w:val="0"/>
                                  <w:marBottom w:val="0"/>
                                  <w:divBdr>
                                    <w:top w:val="none" w:sz="0" w:space="0" w:color="auto"/>
                                    <w:left w:val="none" w:sz="0" w:space="0" w:color="auto"/>
                                    <w:bottom w:val="none" w:sz="0" w:space="0" w:color="auto"/>
                                    <w:right w:val="none" w:sz="0" w:space="0" w:color="auto"/>
                                  </w:divBdr>
                                  <w:divsChild>
                                    <w:div w:id="1591544933">
                                      <w:marLeft w:val="0"/>
                                      <w:marRight w:val="0"/>
                                      <w:marTop w:val="0"/>
                                      <w:marBottom w:val="0"/>
                                      <w:divBdr>
                                        <w:top w:val="none" w:sz="0" w:space="0" w:color="auto"/>
                                        <w:left w:val="none" w:sz="0" w:space="0" w:color="auto"/>
                                        <w:bottom w:val="none" w:sz="0" w:space="0" w:color="auto"/>
                                        <w:right w:val="none" w:sz="0" w:space="0" w:color="auto"/>
                                      </w:divBdr>
                                      <w:divsChild>
                                        <w:div w:id="1680037206">
                                          <w:marLeft w:val="0"/>
                                          <w:marRight w:val="0"/>
                                          <w:marTop w:val="0"/>
                                          <w:marBottom w:val="0"/>
                                          <w:divBdr>
                                            <w:top w:val="none" w:sz="0" w:space="0" w:color="auto"/>
                                            <w:left w:val="none" w:sz="0" w:space="0" w:color="auto"/>
                                            <w:bottom w:val="none" w:sz="0" w:space="0" w:color="auto"/>
                                            <w:right w:val="none" w:sz="0" w:space="0" w:color="auto"/>
                                          </w:divBdr>
                                          <w:divsChild>
                                            <w:div w:id="466167847">
                                              <w:marLeft w:val="0"/>
                                              <w:marRight w:val="0"/>
                                              <w:marTop w:val="0"/>
                                              <w:marBottom w:val="60"/>
                                              <w:divBdr>
                                                <w:top w:val="none" w:sz="0" w:space="0" w:color="auto"/>
                                                <w:left w:val="none" w:sz="0" w:space="0" w:color="auto"/>
                                                <w:bottom w:val="none" w:sz="0" w:space="0" w:color="auto"/>
                                                <w:right w:val="none" w:sz="0" w:space="0" w:color="auto"/>
                                              </w:divBdr>
                                              <w:divsChild>
                                                <w:div w:id="65999602">
                                                  <w:marLeft w:val="0"/>
                                                  <w:marRight w:val="0"/>
                                                  <w:marTop w:val="0"/>
                                                  <w:marBottom w:val="0"/>
                                                  <w:divBdr>
                                                    <w:top w:val="none" w:sz="0" w:space="0" w:color="auto"/>
                                                    <w:left w:val="none" w:sz="0" w:space="0" w:color="auto"/>
                                                    <w:bottom w:val="none" w:sz="0" w:space="0" w:color="auto"/>
                                                    <w:right w:val="none" w:sz="0" w:space="0" w:color="auto"/>
                                                  </w:divBdr>
                                                  <w:divsChild>
                                                    <w:div w:id="824513888">
                                                      <w:marLeft w:val="0"/>
                                                      <w:marRight w:val="0"/>
                                                      <w:marTop w:val="0"/>
                                                      <w:marBottom w:val="0"/>
                                                      <w:divBdr>
                                                        <w:top w:val="none" w:sz="0" w:space="0" w:color="auto"/>
                                                        <w:left w:val="none" w:sz="0" w:space="0" w:color="auto"/>
                                                        <w:bottom w:val="none" w:sz="0" w:space="0" w:color="auto"/>
                                                        <w:right w:val="none" w:sz="0" w:space="0" w:color="auto"/>
                                                      </w:divBdr>
                                                    </w:div>
                                                  </w:divsChild>
                                                </w:div>
                                                <w:div w:id="1450470925">
                                                  <w:marLeft w:val="0"/>
                                                  <w:marRight w:val="0"/>
                                                  <w:marTop w:val="150"/>
                                                  <w:marBottom w:val="0"/>
                                                  <w:divBdr>
                                                    <w:top w:val="none" w:sz="0" w:space="0" w:color="auto"/>
                                                    <w:left w:val="none" w:sz="0" w:space="0" w:color="auto"/>
                                                    <w:bottom w:val="none" w:sz="0" w:space="0" w:color="auto"/>
                                                    <w:right w:val="none" w:sz="0" w:space="0" w:color="auto"/>
                                                  </w:divBdr>
                                                </w:div>
                                                <w:div w:id="1438451096">
                                                  <w:marLeft w:val="0"/>
                                                  <w:marRight w:val="0"/>
                                                  <w:marTop w:val="0"/>
                                                  <w:marBottom w:val="0"/>
                                                  <w:divBdr>
                                                    <w:top w:val="none" w:sz="0" w:space="0" w:color="auto"/>
                                                    <w:left w:val="none" w:sz="0" w:space="0" w:color="auto"/>
                                                    <w:bottom w:val="none" w:sz="0" w:space="0" w:color="auto"/>
                                                    <w:right w:val="none" w:sz="0" w:space="0" w:color="auto"/>
                                                  </w:divBdr>
                                                  <w:divsChild>
                                                    <w:div w:id="712342431">
                                                      <w:marLeft w:val="0"/>
                                                      <w:marRight w:val="60"/>
                                                      <w:marTop w:val="0"/>
                                                      <w:marBottom w:val="0"/>
                                                      <w:divBdr>
                                                        <w:top w:val="none" w:sz="0" w:space="0" w:color="auto"/>
                                                        <w:left w:val="none" w:sz="0" w:space="0" w:color="auto"/>
                                                        <w:bottom w:val="none" w:sz="0" w:space="0" w:color="auto"/>
                                                        <w:right w:val="none" w:sz="0" w:space="0" w:color="auto"/>
                                                      </w:divBdr>
                                                      <w:divsChild>
                                                        <w:div w:id="1003583885">
                                                          <w:marLeft w:val="0"/>
                                                          <w:marRight w:val="0"/>
                                                          <w:marTop w:val="100"/>
                                                          <w:marBottom w:val="100"/>
                                                          <w:divBdr>
                                                            <w:top w:val="none" w:sz="0" w:space="0" w:color="auto"/>
                                                            <w:left w:val="none" w:sz="0" w:space="0" w:color="auto"/>
                                                            <w:bottom w:val="none" w:sz="0" w:space="0" w:color="auto"/>
                                                            <w:right w:val="none" w:sz="0" w:space="0" w:color="auto"/>
                                                          </w:divBdr>
                                                          <w:divsChild>
                                                            <w:div w:id="427848627">
                                                              <w:marLeft w:val="0"/>
                                                              <w:marRight w:val="0"/>
                                                              <w:marTop w:val="0"/>
                                                              <w:marBottom w:val="0"/>
                                                              <w:divBdr>
                                                                <w:top w:val="none" w:sz="0" w:space="0" w:color="auto"/>
                                                                <w:left w:val="none" w:sz="0" w:space="0" w:color="auto"/>
                                                                <w:bottom w:val="none" w:sz="0" w:space="0" w:color="auto"/>
                                                                <w:right w:val="none" w:sz="0" w:space="0" w:color="auto"/>
                                                              </w:divBdr>
                                                            </w:div>
                                                          </w:divsChild>
                                                        </w:div>
                                                        <w:div w:id="1190870588">
                                                          <w:marLeft w:val="60"/>
                                                          <w:marRight w:val="0"/>
                                                          <w:marTop w:val="0"/>
                                                          <w:marBottom w:val="30"/>
                                                          <w:divBdr>
                                                            <w:top w:val="none" w:sz="0" w:space="0" w:color="auto"/>
                                                            <w:left w:val="none" w:sz="0" w:space="0" w:color="auto"/>
                                                            <w:bottom w:val="none" w:sz="0" w:space="0" w:color="auto"/>
                                                            <w:right w:val="none" w:sz="0" w:space="0" w:color="auto"/>
                                                          </w:divBdr>
                                                        </w:div>
                                                      </w:divsChild>
                                                    </w:div>
                                                    <w:div w:id="219755572">
                                                      <w:marLeft w:val="0"/>
                                                      <w:marRight w:val="0"/>
                                                      <w:marTop w:val="0"/>
                                                      <w:marBottom w:val="0"/>
                                                      <w:divBdr>
                                                        <w:top w:val="none" w:sz="0" w:space="0" w:color="auto"/>
                                                        <w:left w:val="none" w:sz="0" w:space="0" w:color="auto"/>
                                                        <w:bottom w:val="none" w:sz="0" w:space="0" w:color="auto"/>
                                                        <w:right w:val="none" w:sz="0" w:space="0" w:color="auto"/>
                                                      </w:divBdr>
                                                      <w:divsChild>
                                                        <w:div w:id="1797216539">
                                                          <w:marLeft w:val="0"/>
                                                          <w:marRight w:val="0"/>
                                                          <w:marTop w:val="0"/>
                                                          <w:marBottom w:val="0"/>
                                                          <w:divBdr>
                                                            <w:top w:val="none" w:sz="0" w:space="0" w:color="auto"/>
                                                            <w:left w:val="none" w:sz="0" w:space="0" w:color="auto"/>
                                                            <w:bottom w:val="none" w:sz="0" w:space="0" w:color="auto"/>
                                                            <w:right w:val="none" w:sz="0" w:space="0" w:color="auto"/>
                                                          </w:divBdr>
                                                          <w:divsChild>
                                                            <w:div w:id="1045058385">
                                                              <w:marLeft w:val="0"/>
                                                              <w:marRight w:val="0"/>
                                                              <w:marTop w:val="0"/>
                                                              <w:marBottom w:val="0"/>
                                                              <w:divBdr>
                                                                <w:top w:val="none" w:sz="0" w:space="0" w:color="auto"/>
                                                                <w:left w:val="none" w:sz="0" w:space="0" w:color="auto"/>
                                                                <w:bottom w:val="none" w:sz="0" w:space="0" w:color="auto"/>
                                                                <w:right w:val="none" w:sz="0" w:space="0" w:color="auto"/>
                                                              </w:divBdr>
                                                              <w:divsChild>
                                                                <w:div w:id="877862228">
                                                                  <w:marLeft w:val="105"/>
                                                                  <w:marRight w:val="105"/>
                                                                  <w:marTop w:val="90"/>
                                                                  <w:marBottom w:val="150"/>
                                                                  <w:divBdr>
                                                                    <w:top w:val="none" w:sz="0" w:space="0" w:color="auto"/>
                                                                    <w:left w:val="none" w:sz="0" w:space="0" w:color="auto"/>
                                                                    <w:bottom w:val="none" w:sz="0" w:space="0" w:color="auto"/>
                                                                    <w:right w:val="none" w:sz="0" w:space="0" w:color="auto"/>
                                                                  </w:divBdr>
                                                                </w:div>
                                                                <w:div w:id="983655147">
                                                                  <w:marLeft w:val="105"/>
                                                                  <w:marRight w:val="105"/>
                                                                  <w:marTop w:val="90"/>
                                                                  <w:marBottom w:val="150"/>
                                                                  <w:divBdr>
                                                                    <w:top w:val="none" w:sz="0" w:space="0" w:color="auto"/>
                                                                    <w:left w:val="none" w:sz="0" w:space="0" w:color="auto"/>
                                                                    <w:bottom w:val="none" w:sz="0" w:space="0" w:color="auto"/>
                                                                    <w:right w:val="none" w:sz="0" w:space="0" w:color="auto"/>
                                                                  </w:divBdr>
                                                                </w:div>
                                                                <w:div w:id="1921982869">
                                                                  <w:marLeft w:val="105"/>
                                                                  <w:marRight w:val="105"/>
                                                                  <w:marTop w:val="90"/>
                                                                  <w:marBottom w:val="150"/>
                                                                  <w:divBdr>
                                                                    <w:top w:val="none" w:sz="0" w:space="0" w:color="auto"/>
                                                                    <w:left w:val="none" w:sz="0" w:space="0" w:color="auto"/>
                                                                    <w:bottom w:val="none" w:sz="0" w:space="0" w:color="auto"/>
                                                                    <w:right w:val="none" w:sz="0" w:space="0" w:color="auto"/>
                                                                  </w:divBdr>
                                                                </w:div>
                                                                <w:div w:id="1720591684">
                                                                  <w:marLeft w:val="105"/>
                                                                  <w:marRight w:val="105"/>
                                                                  <w:marTop w:val="90"/>
                                                                  <w:marBottom w:val="150"/>
                                                                  <w:divBdr>
                                                                    <w:top w:val="none" w:sz="0" w:space="0" w:color="auto"/>
                                                                    <w:left w:val="none" w:sz="0" w:space="0" w:color="auto"/>
                                                                    <w:bottom w:val="none" w:sz="0" w:space="0" w:color="auto"/>
                                                                    <w:right w:val="none" w:sz="0" w:space="0" w:color="auto"/>
                                                                  </w:divBdr>
                                                                </w:div>
                                                                <w:div w:id="1133985005">
                                                                  <w:marLeft w:val="105"/>
                                                                  <w:marRight w:val="105"/>
                                                                  <w:marTop w:val="90"/>
                                                                  <w:marBottom w:val="150"/>
                                                                  <w:divBdr>
                                                                    <w:top w:val="none" w:sz="0" w:space="0" w:color="auto"/>
                                                                    <w:left w:val="none" w:sz="0" w:space="0" w:color="auto"/>
                                                                    <w:bottom w:val="none" w:sz="0" w:space="0" w:color="auto"/>
                                                                    <w:right w:val="none" w:sz="0" w:space="0" w:color="auto"/>
                                                                  </w:divBdr>
                                                                </w:div>
                                                                <w:div w:id="146337829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275188">
          <w:marLeft w:val="0"/>
          <w:marRight w:val="0"/>
          <w:marTop w:val="0"/>
          <w:marBottom w:val="0"/>
          <w:divBdr>
            <w:top w:val="none" w:sz="0" w:space="0" w:color="auto"/>
            <w:left w:val="none" w:sz="0" w:space="0" w:color="auto"/>
            <w:bottom w:val="none" w:sz="0" w:space="0" w:color="auto"/>
            <w:right w:val="none" w:sz="0" w:space="0" w:color="auto"/>
          </w:divBdr>
          <w:divsChild>
            <w:div w:id="339433931">
              <w:marLeft w:val="0"/>
              <w:marRight w:val="0"/>
              <w:marTop w:val="0"/>
              <w:marBottom w:val="0"/>
              <w:divBdr>
                <w:top w:val="none" w:sz="0" w:space="0" w:color="auto"/>
                <w:left w:val="none" w:sz="0" w:space="0" w:color="auto"/>
                <w:bottom w:val="none" w:sz="0" w:space="0" w:color="auto"/>
                <w:right w:val="none" w:sz="0" w:space="0" w:color="auto"/>
              </w:divBdr>
              <w:divsChild>
                <w:div w:id="8224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thukyluat.vn/vb/thong-tu-08-2018-tt-btp-huong-dan-trao-doi-thong-tin-ve-dang-ky-bien-phap-bao-dam-59c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D35E6-FABA-430B-B696-9D60E1CFA6AC}">
  <ds:schemaRefs>
    <ds:schemaRef ds:uri="http://schemas.openxmlformats.org/officeDocument/2006/bibliography"/>
  </ds:schemaRefs>
</ds:datastoreItem>
</file>

<file path=customXml/itemProps2.xml><?xml version="1.0" encoding="utf-8"?>
<ds:datastoreItem xmlns:ds="http://schemas.openxmlformats.org/officeDocument/2006/customXml" ds:itemID="{85F65B4E-6D48-4B93-BECF-6E34B1846D53}"/>
</file>

<file path=customXml/itemProps3.xml><?xml version="1.0" encoding="utf-8"?>
<ds:datastoreItem xmlns:ds="http://schemas.openxmlformats.org/officeDocument/2006/customXml" ds:itemID="{78C0F8E8-1E55-46FB-8FF5-B0FE833D6916}"/>
</file>

<file path=customXml/itemProps4.xml><?xml version="1.0" encoding="utf-8"?>
<ds:datastoreItem xmlns:ds="http://schemas.openxmlformats.org/officeDocument/2006/customXml" ds:itemID="{6306DC0A-F45C-4E5B-8402-42D3ED079FC6}"/>
</file>

<file path=docProps/app.xml><?xml version="1.0" encoding="utf-8"?>
<Properties xmlns="http://schemas.openxmlformats.org/officeDocument/2006/extended-properties" xmlns:vt="http://schemas.openxmlformats.org/officeDocument/2006/docPropsVTypes">
  <Template>Normal</Template>
  <TotalTime>23</TotalTime>
  <Pages>37</Pages>
  <Words>11943</Words>
  <Characters>68078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12</cp:revision>
  <cp:lastPrinted>2024-07-08T12:06:00Z</cp:lastPrinted>
  <dcterms:created xsi:type="dcterms:W3CDTF">2024-07-09T16:06:00Z</dcterms:created>
  <dcterms:modified xsi:type="dcterms:W3CDTF">2024-07-09T16:30:00Z</dcterms:modified>
</cp:coreProperties>
</file>